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8" w:rsidRPr="00DE1E1C" w:rsidRDefault="00346138" w:rsidP="00346138">
      <w:pPr>
        <w:pStyle w:val="Nincstrkz"/>
        <w:jc w:val="center"/>
        <w:rPr>
          <w:b/>
          <w:sz w:val="48"/>
          <w:szCs w:val="48"/>
        </w:rPr>
      </w:pPr>
      <w:bookmarkStart w:id="0" w:name="_GoBack"/>
      <w:bookmarkEnd w:id="0"/>
      <w:r w:rsidRPr="00DE1E1C">
        <w:rPr>
          <w:b/>
          <w:sz w:val="48"/>
          <w:szCs w:val="48"/>
        </w:rPr>
        <w:t xml:space="preserve">INTEX® </w:t>
      </w:r>
      <w:r>
        <w:rPr>
          <w:b/>
          <w:sz w:val="48"/>
          <w:szCs w:val="48"/>
        </w:rPr>
        <w:t>FELHASZNÁLÓI</w:t>
      </w:r>
      <w:r w:rsidRPr="00DE1E1C">
        <w:rPr>
          <w:b/>
          <w:sz w:val="48"/>
          <w:szCs w:val="48"/>
        </w:rPr>
        <w:t xml:space="preserve"> KÉZIKÖNYV</w:t>
      </w:r>
    </w:p>
    <w:p w:rsidR="000308ED" w:rsidRDefault="000308ED" w:rsidP="00346138">
      <w:pPr>
        <w:pStyle w:val="Nincstrkz"/>
        <w:jc w:val="center"/>
        <w:rPr>
          <w:b/>
          <w:bCs/>
          <w:sz w:val="32"/>
          <w:szCs w:val="32"/>
        </w:rPr>
      </w:pPr>
    </w:p>
    <w:p w:rsidR="00346138" w:rsidRPr="00DE1E1C" w:rsidRDefault="00346138" w:rsidP="00346138">
      <w:pPr>
        <w:pStyle w:val="Nincstrkz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SZOLÁR FŰTŐSZŐNYEG</w:t>
      </w:r>
    </w:p>
    <w:p w:rsidR="00346138" w:rsidRDefault="00346138" w:rsidP="00346138">
      <w:pPr>
        <w:pStyle w:val="Nincstrkz"/>
        <w:rPr>
          <w:b/>
          <w:sz w:val="24"/>
          <w:szCs w:val="24"/>
        </w:rPr>
      </w:pPr>
    </w:p>
    <w:p w:rsidR="00346138" w:rsidRPr="00223CED" w:rsidRDefault="00346138" w:rsidP="00346138">
      <w:pPr>
        <w:pStyle w:val="Default"/>
        <w:jc w:val="center"/>
        <w:rPr>
          <w:sz w:val="16"/>
          <w:szCs w:val="16"/>
        </w:rPr>
      </w:pPr>
      <w:r w:rsidRPr="00223CED">
        <w:rPr>
          <w:b/>
          <w:bCs/>
          <w:sz w:val="16"/>
          <w:szCs w:val="16"/>
        </w:rPr>
        <w:t>OLVASSON EL ÉS TARTSON BE MINDEN EL</w:t>
      </w:r>
      <w:r>
        <w:rPr>
          <w:b/>
          <w:bCs/>
          <w:sz w:val="16"/>
          <w:szCs w:val="16"/>
        </w:rPr>
        <w:t>Ő</w:t>
      </w:r>
      <w:r w:rsidRPr="00223CED">
        <w:rPr>
          <w:b/>
          <w:bCs/>
          <w:sz w:val="16"/>
          <w:szCs w:val="16"/>
        </w:rPr>
        <w:t>ÍRÁST E TERMÉK HASZN</w:t>
      </w:r>
      <w:r>
        <w:rPr>
          <w:b/>
          <w:bCs/>
          <w:sz w:val="16"/>
          <w:szCs w:val="16"/>
        </w:rPr>
        <w:t>Á</w:t>
      </w:r>
      <w:r w:rsidRPr="00223CED">
        <w:rPr>
          <w:b/>
          <w:bCs/>
          <w:sz w:val="16"/>
          <w:szCs w:val="16"/>
        </w:rPr>
        <w:t>LATA ELŐTT</w:t>
      </w:r>
    </w:p>
    <w:p w:rsidR="000308ED" w:rsidRDefault="000308ED" w:rsidP="00346138">
      <w:pPr>
        <w:pStyle w:val="Default"/>
        <w:jc w:val="center"/>
        <w:rPr>
          <w:b/>
          <w:bCs/>
          <w:sz w:val="32"/>
          <w:szCs w:val="32"/>
        </w:rPr>
      </w:pPr>
    </w:p>
    <w:p w:rsidR="00346138" w:rsidRPr="00DE0BE7" w:rsidRDefault="00346138" w:rsidP="00346138">
      <w:pPr>
        <w:pStyle w:val="Default"/>
        <w:jc w:val="center"/>
        <w:rPr>
          <w:sz w:val="32"/>
          <w:szCs w:val="32"/>
        </w:rPr>
      </w:pPr>
      <w:r w:rsidRPr="00DE0BE7">
        <w:rPr>
          <w:b/>
          <w:bCs/>
          <w:sz w:val="32"/>
          <w:szCs w:val="32"/>
        </w:rPr>
        <w:t>FIGYELMEZTETÉS</w:t>
      </w:r>
    </w:p>
    <w:p w:rsidR="00B51084" w:rsidRDefault="009749CC" w:rsidP="0065221F">
      <w:pPr>
        <w:pStyle w:val="Nincstrkz"/>
        <w:numPr>
          <w:ilvl w:val="0"/>
          <w:numId w:val="2"/>
        </w:numPr>
      </w:pPr>
      <w:r>
        <w:t>A kockázat csökkentésére ne tegyék lehetővé, hogy  gyerekek használhassák ezt a terméket. Mindig legyen felügyelet gyerekeknek és a fogyatékkal élőknek.</w:t>
      </w:r>
    </w:p>
    <w:p w:rsidR="009749CC" w:rsidRDefault="009749CC" w:rsidP="0065221F">
      <w:pPr>
        <w:pStyle w:val="Nincstrkz"/>
        <w:numPr>
          <w:ilvl w:val="0"/>
          <w:numId w:val="2"/>
        </w:numPr>
      </w:pPr>
      <w:r>
        <w:t>A termék szerelését, bontását csak felnőtt végezze. A termék nem játékszer.</w:t>
      </w:r>
    </w:p>
    <w:p w:rsidR="009749CC" w:rsidRDefault="009749CC" w:rsidP="0065221F">
      <w:pPr>
        <w:pStyle w:val="Nincstrkz"/>
        <w:numPr>
          <w:ilvl w:val="0"/>
          <w:numId w:val="2"/>
        </w:numPr>
      </w:pPr>
      <w:r>
        <w:t xml:space="preserve">Soha ne engedje a termékre </w:t>
      </w:r>
      <w:r w:rsidR="0065221F">
        <w:t>rálépni, ráállni, ráülni vagy ugrani.</w:t>
      </w:r>
    </w:p>
    <w:p w:rsidR="0065221F" w:rsidRDefault="0065221F" w:rsidP="0065221F">
      <w:pPr>
        <w:pStyle w:val="Nincstrkz"/>
        <w:numPr>
          <w:ilvl w:val="0"/>
          <w:numId w:val="2"/>
        </w:numPr>
      </w:pPr>
      <w:r>
        <w:t>A szivattyút kapcsolja ki a termék szerelése, szervizelése, tisztítása és beállítása előtt.</w:t>
      </w:r>
    </w:p>
    <w:p w:rsidR="0065221F" w:rsidRDefault="0065221F" w:rsidP="0065221F">
      <w:pPr>
        <w:pStyle w:val="Nincstrkz"/>
        <w:numPr>
          <w:ilvl w:val="0"/>
          <w:numId w:val="2"/>
        </w:numPr>
      </w:pPr>
      <w:r>
        <w:t>Amikor a szivattyú működik ne blokkolja a termék kimenetét.</w:t>
      </w:r>
    </w:p>
    <w:p w:rsidR="00C40768" w:rsidRDefault="00C40768" w:rsidP="0065221F">
      <w:pPr>
        <w:pStyle w:val="Nincstrkz"/>
      </w:pPr>
    </w:p>
    <w:p w:rsidR="0065221F" w:rsidRDefault="0065221F" w:rsidP="00C40768">
      <w:pPr>
        <w:pStyle w:val="Nincstrkz"/>
        <w:ind w:firstLine="360"/>
      </w:pPr>
      <w:r>
        <w:t>HA NEM TARTJA BE EZEKET A FIGYELMEZTETÉSEKET SÚLYOS BALESETET VAGY HALÁLT OKOZHAT.</w:t>
      </w:r>
    </w:p>
    <w:p w:rsidR="0065221F" w:rsidRDefault="00C40768" w:rsidP="00C40768">
      <w:pPr>
        <w:pStyle w:val="Nincstrkz"/>
        <w:ind w:left="708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5124450" cy="25146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1F" w:rsidRDefault="0065221F" w:rsidP="0065221F">
      <w:pPr>
        <w:pStyle w:val="Nincstrkz"/>
      </w:pPr>
    </w:p>
    <w:p w:rsidR="0065221F" w:rsidRDefault="00C40768" w:rsidP="0065221F">
      <w:pPr>
        <w:pStyle w:val="Nincstrkz"/>
      </w:pPr>
      <w:r>
        <w:t>MEGJGYZÉS: Az ábra csak illusztráció. Nem mindig tükrözi a tényleges terméket. Nem méretarányos.</w:t>
      </w:r>
    </w:p>
    <w:p w:rsidR="00C40768" w:rsidRDefault="00C40768" w:rsidP="0065221F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4"/>
        <w:gridCol w:w="5381"/>
        <w:gridCol w:w="1276"/>
        <w:gridCol w:w="1591"/>
      </w:tblGrid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Sorszám</w:t>
            </w:r>
          </w:p>
        </w:tc>
        <w:tc>
          <w:tcPr>
            <w:tcW w:w="5381" w:type="dxa"/>
          </w:tcPr>
          <w:p w:rsidR="00C40768" w:rsidRDefault="00C40768" w:rsidP="0065221F">
            <w:pPr>
              <w:pStyle w:val="Nincstrkz"/>
            </w:pPr>
            <w:r>
              <w:t xml:space="preserve">                                           Megnevezés</w:t>
            </w:r>
          </w:p>
        </w:tc>
        <w:tc>
          <w:tcPr>
            <w:tcW w:w="1276" w:type="dxa"/>
          </w:tcPr>
          <w:p w:rsidR="00C40768" w:rsidRDefault="00C40768" w:rsidP="00C40768">
            <w:pPr>
              <w:pStyle w:val="Nincstrkz"/>
            </w:pPr>
            <w:r>
              <w:t>Mennyiség</w:t>
            </w:r>
          </w:p>
        </w:tc>
        <w:tc>
          <w:tcPr>
            <w:tcW w:w="1591" w:type="dxa"/>
          </w:tcPr>
          <w:p w:rsidR="00C40768" w:rsidRDefault="00C40768" w:rsidP="0065221F">
            <w:pPr>
              <w:pStyle w:val="Nincstrkz"/>
            </w:pPr>
            <w:r>
              <w:t>Alkatrész szám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Szolár fűtő szőnyeg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11956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Bypass szelep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11954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Könyök idom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11953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Tömlő tömítés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10134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5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Tömlő bilincs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11489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6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Tömlő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11955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*7</w:t>
            </w:r>
          </w:p>
        </w:tc>
        <w:tc>
          <w:tcPr>
            <w:tcW w:w="5381" w:type="dxa"/>
          </w:tcPr>
          <w:p w:rsidR="00C40768" w:rsidRDefault="000308ED" w:rsidP="000308ED">
            <w:pPr>
              <w:pStyle w:val="Nincstrkz"/>
            </w:pPr>
            <w:r>
              <w:t>A adapter (csak a 1-1/2 tömlőhöz)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10849</w:t>
            </w:r>
          </w:p>
        </w:tc>
      </w:tr>
      <w:tr w:rsidR="00C40768" w:rsidTr="00C40768">
        <w:tc>
          <w:tcPr>
            <w:tcW w:w="964" w:type="dxa"/>
          </w:tcPr>
          <w:p w:rsidR="00C40768" w:rsidRDefault="00C40768" w:rsidP="00C40768">
            <w:pPr>
              <w:pStyle w:val="Nincstrkz"/>
              <w:jc w:val="center"/>
            </w:pPr>
            <w:r>
              <w:t>*8</w:t>
            </w:r>
          </w:p>
        </w:tc>
        <w:tc>
          <w:tcPr>
            <w:tcW w:w="5381" w:type="dxa"/>
          </w:tcPr>
          <w:p w:rsidR="00C40768" w:rsidRDefault="000308ED" w:rsidP="0065221F">
            <w:pPr>
              <w:pStyle w:val="Nincstrkz"/>
            </w:pPr>
            <w:r>
              <w:t>B adapter (csak a 1-1/2 tömlőhöz)</w:t>
            </w:r>
          </w:p>
        </w:tc>
        <w:tc>
          <w:tcPr>
            <w:tcW w:w="1276" w:type="dxa"/>
          </w:tcPr>
          <w:p w:rsidR="00C40768" w:rsidRDefault="000308ED" w:rsidP="000308ED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40768" w:rsidRDefault="000308ED" w:rsidP="000308ED">
            <w:pPr>
              <w:pStyle w:val="Nincstrkz"/>
              <w:jc w:val="center"/>
            </w:pPr>
            <w:r>
              <w:t>10722</w:t>
            </w:r>
          </w:p>
        </w:tc>
      </w:tr>
    </w:tbl>
    <w:p w:rsidR="00C40768" w:rsidRDefault="00C40768" w:rsidP="0065221F">
      <w:pPr>
        <w:pStyle w:val="Nincstrkz"/>
      </w:pPr>
    </w:p>
    <w:p w:rsidR="0065221F" w:rsidRDefault="0065221F" w:rsidP="0065221F">
      <w:pPr>
        <w:pStyle w:val="Nincstrkz"/>
      </w:pPr>
    </w:p>
    <w:p w:rsidR="0065221F" w:rsidRDefault="0065221F" w:rsidP="0065221F">
      <w:pPr>
        <w:pStyle w:val="Nincstrkz"/>
      </w:pPr>
    </w:p>
    <w:p w:rsidR="0065221F" w:rsidRDefault="0065221F" w:rsidP="0065221F">
      <w:pPr>
        <w:pStyle w:val="Nincstrkz"/>
      </w:pPr>
    </w:p>
    <w:p w:rsidR="00C40768" w:rsidRPr="00E9663C" w:rsidRDefault="00C40768" w:rsidP="00C40768">
      <w:pPr>
        <w:pStyle w:val="Default"/>
        <w:jc w:val="center"/>
        <w:rPr>
          <w:b/>
          <w:color w:val="auto"/>
          <w:sz w:val="20"/>
          <w:szCs w:val="20"/>
        </w:rPr>
      </w:pPr>
      <w:r w:rsidRPr="00E9663C">
        <w:rPr>
          <w:b/>
          <w:color w:val="auto"/>
          <w:sz w:val="20"/>
          <w:szCs w:val="20"/>
        </w:rPr>
        <w:t>ŐRÍZZE MEG EZEKET AZ UTASÍTÁSOKAT</w:t>
      </w:r>
    </w:p>
    <w:p w:rsidR="0065221F" w:rsidRDefault="0065221F" w:rsidP="0065221F">
      <w:pPr>
        <w:pStyle w:val="Nincstrkz"/>
      </w:pPr>
    </w:p>
    <w:p w:rsidR="000308ED" w:rsidRPr="00634138" w:rsidRDefault="00634138" w:rsidP="00450DE7">
      <w:pPr>
        <w:pStyle w:val="Nincstrkz"/>
        <w:ind w:firstLine="360"/>
        <w:rPr>
          <w:b/>
          <w:sz w:val="24"/>
          <w:szCs w:val="24"/>
        </w:rPr>
      </w:pPr>
      <w:r w:rsidRPr="00634138">
        <w:rPr>
          <w:b/>
          <w:sz w:val="24"/>
          <w:szCs w:val="24"/>
        </w:rPr>
        <w:lastRenderedPageBreak/>
        <w:t>Általános</w:t>
      </w:r>
    </w:p>
    <w:p w:rsidR="00634138" w:rsidRDefault="00634138" w:rsidP="00634138">
      <w:pPr>
        <w:pStyle w:val="Nincstrkz"/>
        <w:numPr>
          <w:ilvl w:val="0"/>
          <w:numId w:val="3"/>
        </w:numPr>
      </w:pPr>
      <w:r>
        <w:t>Ezt a terméket csak mobil (tárolható) medencéhez használhatja. Ne használja tartósan összeszerelt medencéhez.</w:t>
      </w:r>
    </w:p>
    <w:p w:rsidR="00634138" w:rsidRDefault="00634138" w:rsidP="00634138">
      <w:pPr>
        <w:pStyle w:val="Nincstrkz"/>
        <w:numPr>
          <w:ilvl w:val="0"/>
          <w:numId w:val="3"/>
        </w:numPr>
      </w:pPr>
      <w:r>
        <w:t xml:space="preserve">A szolár fűtőszőnyeg mérete  (sík feltöltés előtt):  1,2m x 1,2m. Területe:  1m2. </w:t>
      </w:r>
    </w:p>
    <w:p w:rsidR="00634138" w:rsidRDefault="00D364A8" w:rsidP="00634138">
      <w:pPr>
        <w:pStyle w:val="Nincstrkz"/>
        <w:numPr>
          <w:ilvl w:val="0"/>
          <w:numId w:val="3"/>
        </w:numPr>
      </w:pPr>
      <w:r>
        <w:t>Föld feletti medencékhez alkalmas 30,280 literig.</w:t>
      </w:r>
    </w:p>
    <w:p w:rsidR="00D364A8" w:rsidRDefault="00547FA2" w:rsidP="00634138">
      <w:pPr>
        <w:pStyle w:val="Nincstrkz"/>
        <w:numPr>
          <w:ilvl w:val="0"/>
          <w:numId w:val="3"/>
        </w:numPr>
      </w:pPr>
      <w:r>
        <w:t>Kompatibilis 1/3LE szűrőszivattyúval vagy kisebb, mint  7570 l/óra áramlási sebességű szivattyúval.</w:t>
      </w:r>
    </w:p>
    <w:p w:rsidR="00547FA2" w:rsidRDefault="00450DE7" w:rsidP="00634138">
      <w:pPr>
        <w:pStyle w:val="Nincstrkz"/>
        <w:numPr>
          <w:ilvl w:val="0"/>
          <w:numId w:val="3"/>
        </w:numPr>
      </w:pPr>
      <w:r>
        <w:t>A medencevíz hőmérsékletét körülbelül 3-5°C-al növeli az időjárástól és a környezeti feltételektől függően.</w:t>
      </w:r>
    </w:p>
    <w:p w:rsidR="00450DE7" w:rsidRDefault="00450DE7" w:rsidP="00450DE7">
      <w:pPr>
        <w:pStyle w:val="Nincstrkz"/>
        <w:ind w:left="360"/>
      </w:pPr>
    </w:p>
    <w:p w:rsidR="00450DE7" w:rsidRPr="00450DE7" w:rsidRDefault="00450DE7" w:rsidP="00450DE7">
      <w:pPr>
        <w:pStyle w:val="Nincstrkz"/>
        <w:ind w:left="360"/>
        <w:rPr>
          <w:b/>
          <w:sz w:val="24"/>
          <w:szCs w:val="24"/>
        </w:rPr>
      </w:pPr>
      <w:r w:rsidRPr="00450DE7">
        <w:rPr>
          <w:b/>
          <w:sz w:val="24"/>
          <w:szCs w:val="24"/>
        </w:rPr>
        <w:t>Helyszín előkészítése és követelmények</w:t>
      </w:r>
    </w:p>
    <w:p w:rsidR="00450DE7" w:rsidRDefault="00450DE7" w:rsidP="00450DE7">
      <w:pPr>
        <w:pStyle w:val="Nincstrkz"/>
        <w:numPr>
          <w:ilvl w:val="0"/>
          <w:numId w:val="5"/>
        </w:numPr>
      </w:pPr>
      <w:r>
        <w:t xml:space="preserve">Válasszon olyan területet, amely maximális, közvetlen napfényt kap a jobb teljesítmény </w:t>
      </w:r>
      <w:r w:rsidR="00E700EA">
        <w:t>érdekében. A fűtőszőnyeg a nap természetes útjával szembe legyen.</w:t>
      </w:r>
    </w:p>
    <w:p w:rsidR="00E700EA" w:rsidRDefault="00323137" w:rsidP="00450DE7">
      <w:pPr>
        <w:pStyle w:val="Nincstrkz"/>
        <w:numPr>
          <w:ilvl w:val="0"/>
          <w:numId w:val="5"/>
        </w:numPr>
      </w:pPr>
      <w:r>
        <w:t>A lefektetésre kiválasztott terület mentes legyen éles tárgyaktól, kövektől és törmelékektől, melyek a terméket kilyukaszthatnák, valamint távol legyen a közlekedési útvonaltól. Tartsa távol a háziállatokat is.</w:t>
      </w:r>
    </w:p>
    <w:p w:rsidR="00323137" w:rsidRDefault="000F7273" w:rsidP="00450DE7">
      <w:pPr>
        <w:pStyle w:val="Nincstrkz"/>
        <w:numPr>
          <w:ilvl w:val="0"/>
          <w:numId w:val="5"/>
        </w:numPr>
      </w:pPr>
      <w:r>
        <w:t>Tisztítsa meg</w:t>
      </w:r>
      <w:r w:rsidR="000A6327">
        <w:t xml:space="preserve"> a fűtől és más vegetációtól a a fűtőszőnyeg alatti területet, hogy rossz szag és rothadás ne keletkezzen. Bizonyos típusú füvek nőhetnek a termék alatt (St.Augustina és Bermuda). Ha fű nő a termék alatt az nem gyártási  hiba.</w:t>
      </w:r>
    </w:p>
    <w:p w:rsidR="000A6327" w:rsidRDefault="000A6327" w:rsidP="00450DE7">
      <w:pPr>
        <w:pStyle w:val="Nincstrkz"/>
        <w:numPr>
          <w:ilvl w:val="0"/>
          <w:numId w:val="5"/>
        </w:numPr>
      </w:pPr>
      <w:r>
        <w:t>Meghosszabbítja a termék élettartamát, ha valamit,pl. ponyvát tesz alá.</w:t>
      </w:r>
    </w:p>
    <w:p w:rsidR="000A6327" w:rsidRDefault="000A6327" w:rsidP="00450DE7">
      <w:pPr>
        <w:pStyle w:val="Nincstrkz"/>
        <w:numPr>
          <w:ilvl w:val="0"/>
          <w:numId w:val="5"/>
        </w:numPr>
      </w:pPr>
      <w:r>
        <w:t>Ne helyezze a terméket tetőre vagy egyéb helyre a víz szintje fölé.</w:t>
      </w:r>
    </w:p>
    <w:p w:rsidR="000A6327" w:rsidRDefault="000A6327" w:rsidP="000A6327">
      <w:pPr>
        <w:pStyle w:val="Nincstrkz"/>
      </w:pPr>
    </w:p>
    <w:p w:rsidR="000A6327" w:rsidRPr="000A6327" w:rsidRDefault="000A6327" w:rsidP="000A6327">
      <w:pPr>
        <w:pStyle w:val="Nincstrkz"/>
        <w:ind w:left="360"/>
        <w:rPr>
          <w:b/>
          <w:sz w:val="24"/>
          <w:szCs w:val="24"/>
        </w:rPr>
      </w:pPr>
      <w:r w:rsidRPr="000A6327">
        <w:rPr>
          <w:b/>
          <w:sz w:val="24"/>
          <w:szCs w:val="24"/>
        </w:rPr>
        <w:t>Szerelési útmutató</w:t>
      </w:r>
    </w:p>
    <w:p w:rsidR="000A6327" w:rsidRDefault="000A6327" w:rsidP="000A6327">
      <w:pPr>
        <w:pStyle w:val="Nincstrkz"/>
      </w:pPr>
      <w:r>
        <w:tab/>
      </w:r>
      <w:r w:rsidR="0019003B">
        <w:t>Ezek az utasítások feltételezik, hogy a medence és a szűrőrendszer  már össze van szerelve.</w:t>
      </w:r>
    </w:p>
    <w:p w:rsidR="0019003B" w:rsidRDefault="0019003B" w:rsidP="0019003B">
      <w:pPr>
        <w:pStyle w:val="Nincstrkz"/>
        <w:numPr>
          <w:ilvl w:val="0"/>
          <w:numId w:val="8"/>
        </w:numPr>
      </w:pPr>
      <w:r>
        <w:t xml:space="preserve">Tekerje ki és helyezze el a szőnyeget a kiválasztott területre, ahol a maximális napsugárzást kapja.  </w:t>
      </w:r>
      <w:r w:rsidRPr="0019003B">
        <w:rPr>
          <w:b/>
        </w:rPr>
        <w:t>Lásd 1.ábra</w:t>
      </w:r>
      <w:r>
        <w:t>.</w:t>
      </w:r>
    </w:p>
    <w:p w:rsidR="0019003B" w:rsidRDefault="0019003B" w:rsidP="0019003B">
      <w:pPr>
        <w:pStyle w:val="Nincstrkz"/>
        <w:numPr>
          <w:ilvl w:val="0"/>
          <w:numId w:val="8"/>
        </w:numPr>
      </w:pPr>
      <w:r>
        <w:t xml:space="preserve">Helyezze a fűtőszőnyeget a medence visszatérő tömlő és a  szivattyú kimenet közé, </w:t>
      </w:r>
      <w:r w:rsidR="00A464CA">
        <w:t>a szűrő után. Ha sós rendszert vagy klórozót használ sorosan kell csatlakoztatni a szolár szőnyeggel.</w:t>
      </w:r>
    </w:p>
    <w:p w:rsidR="00A464CA" w:rsidRDefault="00A464CA" w:rsidP="0019003B">
      <w:pPr>
        <w:pStyle w:val="Nincstrkz"/>
        <w:numPr>
          <w:ilvl w:val="0"/>
          <w:numId w:val="8"/>
        </w:numPr>
      </w:pPr>
      <w:r>
        <w:t>Helyezze a bypass szelep</w:t>
      </w:r>
      <w:r w:rsidR="00A1541A">
        <w:t xml:space="preserve">et  2 nyilásán át a </w:t>
      </w:r>
      <w:r>
        <w:t xml:space="preserve"> </w:t>
      </w:r>
      <w:r w:rsidR="00A1541A">
        <w:t>szolár szőnyegre. Ellenőrizze, hogy az „A” jelzés a könyök idomon (</w:t>
      </w:r>
      <w:r w:rsidR="00A1541A" w:rsidRPr="00D30840">
        <w:rPr>
          <w:b/>
        </w:rPr>
        <w:t>3</w:t>
      </w:r>
      <w:r w:rsidR="00A1541A">
        <w:t xml:space="preserve">) és az „A” jelzés a szőnyegen megegyezik. </w:t>
      </w:r>
      <w:r w:rsidR="00D30840">
        <w:t xml:space="preserve">Rögzítse a bypass szelep (2) szerelvényt a a fűtőszőnyeghez </w:t>
      </w:r>
      <w:r w:rsidR="00A1541A">
        <w:t xml:space="preserve"> </w:t>
      </w:r>
      <w:r w:rsidR="00D30840">
        <w:t xml:space="preserve">tömlőszorítóval </w:t>
      </w:r>
      <w:r w:rsidR="00D30840" w:rsidRPr="00D30840">
        <w:rPr>
          <w:b/>
        </w:rPr>
        <w:t>(5</w:t>
      </w:r>
      <w:r w:rsidR="00D30840">
        <w:t xml:space="preserve">). Ellenőrizze, hogy a könyök és tömlő bilincsek meg lettek húzva. </w:t>
      </w:r>
      <w:r w:rsidR="00D30840" w:rsidRPr="00D30840">
        <w:rPr>
          <w:b/>
        </w:rPr>
        <w:t>Lásd 2.ábra</w:t>
      </w:r>
      <w:r w:rsidR="00D30840">
        <w:t>.</w:t>
      </w:r>
    </w:p>
    <w:p w:rsidR="00D30840" w:rsidRDefault="00D30840" w:rsidP="0019003B">
      <w:pPr>
        <w:pStyle w:val="Nincstrkz"/>
        <w:numPr>
          <w:ilvl w:val="0"/>
          <w:numId w:val="8"/>
        </w:numPr>
      </w:pPr>
      <w:r>
        <w:t>Csatlakoztassa a rövid tömlő (</w:t>
      </w:r>
      <w:r w:rsidRPr="00D30840">
        <w:rPr>
          <w:b/>
        </w:rPr>
        <w:t>6)</w:t>
      </w:r>
      <w:r>
        <w:t xml:space="preserve"> egyik végét a bypass szelep (2) maradék nyílásába és a csövet rögzítse  a csőbilinccsel </w:t>
      </w:r>
      <w:r w:rsidRPr="00D30840">
        <w:rPr>
          <w:b/>
        </w:rPr>
        <w:t>(5</w:t>
      </w:r>
      <w:r>
        <w:t xml:space="preserve">). </w:t>
      </w:r>
      <w:r w:rsidRPr="00D30840">
        <w:rPr>
          <w:b/>
        </w:rPr>
        <w:t>Lásd 3.ábra</w:t>
      </w:r>
      <w:r>
        <w:t>.</w:t>
      </w:r>
    </w:p>
    <w:p w:rsidR="00D30840" w:rsidRDefault="00D30840" w:rsidP="0019003B">
      <w:pPr>
        <w:pStyle w:val="Nincstrkz"/>
        <w:numPr>
          <w:ilvl w:val="0"/>
          <w:numId w:val="8"/>
        </w:numPr>
      </w:pPr>
      <w:r>
        <w:t xml:space="preserve">Mielőtt lecsatlakoztatja tömlőket kapcsolja le a szűrőrendszert és zárja vagy </w:t>
      </w:r>
      <w:r w:rsidR="00493B70">
        <w:t>dugaszolja a medence valamennyi be és kimenetét, hogy megakadályozza a víz kifolyását.</w:t>
      </w:r>
    </w:p>
    <w:p w:rsidR="00493B70" w:rsidRDefault="00493B70" w:rsidP="00493B70">
      <w:pPr>
        <w:pStyle w:val="Nincstrkz"/>
        <w:ind w:left="360"/>
      </w:pPr>
    </w:p>
    <w:p w:rsidR="00493B70" w:rsidRDefault="00493B70" w:rsidP="00493B70">
      <w:pPr>
        <w:pStyle w:val="Nincstrkz"/>
        <w:ind w:left="360"/>
      </w:pPr>
      <w:r>
        <w:rPr>
          <w:noProof/>
        </w:rPr>
        <w:drawing>
          <wp:inline distT="0" distB="0" distL="0" distR="0">
            <wp:extent cx="5622636" cy="152400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3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ED" w:rsidRDefault="000308ED" w:rsidP="0065221F">
      <w:pPr>
        <w:pStyle w:val="Nincstrkz"/>
      </w:pPr>
    </w:p>
    <w:p w:rsidR="000308ED" w:rsidRDefault="000308ED" w:rsidP="0065221F">
      <w:pPr>
        <w:pStyle w:val="Nincstrkz"/>
      </w:pPr>
    </w:p>
    <w:p w:rsidR="00493B70" w:rsidRDefault="00493B70" w:rsidP="0065221F">
      <w:pPr>
        <w:pStyle w:val="Nincstrkz"/>
      </w:pPr>
    </w:p>
    <w:p w:rsidR="00493B70" w:rsidRPr="00E9663C" w:rsidRDefault="00493B70" w:rsidP="00493B70">
      <w:pPr>
        <w:pStyle w:val="Default"/>
        <w:jc w:val="center"/>
        <w:rPr>
          <w:b/>
          <w:color w:val="auto"/>
          <w:sz w:val="20"/>
          <w:szCs w:val="20"/>
        </w:rPr>
      </w:pPr>
      <w:r w:rsidRPr="00E9663C">
        <w:rPr>
          <w:b/>
          <w:color w:val="auto"/>
          <w:sz w:val="20"/>
          <w:szCs w:val="20"/>
        </w:rPr>
        <w:t>ŐRÍZZE MEG EZEKET AZ UTASÍTÁSOKAT</w:t>
      </w:r>
    </w:p>
    <w:p w:rsidR="00493B70" w:rsidRDefault="00493B70" w:rsidP="0065221F">
      <w:pPr>
        <w:pStyle w:val="Nincstrkz"/>
      </w:pPr>
    </w:p>
    <w:p w:rsidR="00493B70" w:rsidRDefault="00493B70" w:rsidP="0065221F">
      <w:pPr>
        <w:pStyle w:val="Nincstrkz"/>
      </w:pPr>
    </w:p>
    <w:p w:rsidR="00493B70" w:rsidRDefault="00493B70" w:rsidP="0065221F">
      <w:pPr>
        <w:pStyle w:val="Nincstrkz"/>
      </w:pPr>
    </w:p>
    <w:p w:rsidR="00442341" w:rsidRPr="00F71B0A" w:rsidRDefault="00442341" w:rsidP="0065221F">
      <w:pPr>
        <w:pStyle w:val="Nincstrkz"/>
        <w:rPr>
          <w:b/>
          <w:sz w:val="28"/>
          <w:szCs w:val="28"/>
        </w:rPr>
      </w:pPr>
      <w:r w:rsidRPr="00F71B0A">
        <w:rPr>
          <w:b/>
          <w:sz w:val="28"/>
          <w:szCs w:val="28"/>
        </w:rPr>
        <w:t>Csatlakozás 32 mm-es tömlőhöz bilinccsel</w:t>
      </w:r>
    </w:p>
    <w:p w:rsidR="00442341" w:rsidRDefault="00442341" w:rsidP="0065221F">
      <w:pPr>
        <w:pStyle w:val="Nincstrkz"/>
      </w:pPr>
    </w:p>
    <w:p w:rsidR="00F71B0A" w:rsidRDefault="00442341" w:rsidP="0065221F">
      <w:pPr>
        <w:pStyle w:val="Nincstrkz"/>
        <w:rPr>
          <w:sz w:val="24"/>
          <w:szCs w:val="24"/>
        </w:rPr>
      </w:pPr>
      <w:r w:rsidRPr="00F71B0A">
        <w:rPr>
          <w:sz w:val="24"/>
          <w:szCs w:val="24"/>
        </w:rPr>
        <w:t xml:space="preserve">1.  Szedje le a medence víz visszatérő (nyómó ág) tömlőt a szivattyú kimenetről (nyomó </w:t>
      </w:r>
      <w:r w:rsidR="00F71B0A">
        <w:rPr>
          <w:sz w:val="24"/>
          <w:szCs w:val="24"/>
        </w:rPr>
        <w:t xml:space="preserve"> </w:t>
      </w:r>
    </w:p>
    <w:p w:rsidR="00493B70" w:rsidRPr="00F71B0A" w:rsidRDefault="00F71B0A" w:rsidP="006522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2341" w:rsidRPr="00F71B0A">
        <w:rPr>
          <w:sz w:val="24"/>
          <w:szCs w:val="24"/>
        </w:rPr>
        <w:t>kimenet).</w:t>
      </w:r>
    </w:p>
    <w:p w:rsidR="00F71B0A" w:rsidRDefault="00442341" w:rsidP="0065221F">
      <w:pPr>
        <w:pStyle w:val="Nincstrkz"/>
        <w:rPr>
          <w:sz w:val="24"/>
          <w:szCs w:val="24"/>
        </w:rPr>
      </w:pPr>
      <w:r w:rsidRPr="00F71B0A">
        <w:rPr>
          <w:sz w:val="24"/>
          <w:szCs w:val="24"/>
        </w:rPr>
        <w:t>2.  Csatlakoztassa a rövid tömlő (</w:t>
      </w:r>
      <w:r w:rsidRPr="00F71B0A">
        <w:rPr>
          <w:b/>
          <w:sz w:val="24"/>
          <w:szCs w:val="24"/>
        </w:rPr>
        <w:t>6</w:t>
      </w:r>
      <w:r w:rsidR="001277C5" w:rsidRPr="00F71B0A">
        <w:rPr>
          <w:sz w:val="24"/>
          <w:szCs w:val="24"/>
        </w:rPr>
        <w:t xml:space="preserve">) egyik </w:t>
      </w:r>
      <w:r w:rsidRPr="00F71B0A">
        <w:rPr>
          <w:sz w:val="24"/>
          <w:szCs w:val="24"/>
        </w:rPr>
        <w:t xml:space="preserve"> végét</w:t>
      </w:r>
      <w:r w:rsidR="001277C5" w:rsidRPr="00F71B0A">
        <w:rPr>
          <w:sz w:val="24"/>
          <w:szCs w:val="24"/>
        </w:rPr>
        <w:t xml:space="preserve"> a szivattyú kimenetre (amiről levette a </w:t>
      </w:r>
    </w:p>
    <w:p w:rsidR="00442341" w:rsidRPr="00F71B0A" w:rsidRDefault="00F71B0A" w:rsidP="006522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77C5" w:rsidRPr="00F71B0A">
        <w:rPr>
          <w:sz w:val="24"/>
          <w:szCs w:val="24"/>
        </w:rPr>
        <w:t>medencébe menő tömlővéget).  Rögzítse a tömlőbilinccsel (</w:t>
      </w:r>
      <w:r w:rsidR="001277C5" w:rsidRPr="00F71B0A">
        <w:rPr>
          <w:b/>
          <w:sz w:val="24"/>
          <w:szCs w:val="24"/>
        </w:rPr>
        <w:t>5</w:t>
      </w:r>
      <w:r w:rsidR="001277C5" w:rsidRPr="00F71B0A">
        <w:rPr>
          <w:sz w:val="24"/>
          <w:szCs w:val="24"/>
        </w:rPr>
        <w:t xml:space="preserve">). </w:t>
      </w:r>
      <w:r w:rsidR="001277C5" w:rsidRPr="00F71B0A">
        <w:rPr>
          <w:b/>
          <w:sz w:val="24"/>
          <w:szCs w:val="24"/>
        </w:rPr>
        <w:t>Lásd 4.ábra</w:t>
      </w:r>
      <w:r w:rsidR="001277C5" w:rsidRPr="00F71B0A">
        <w:rPr>
          <w:sz w:val="24"/>
          <w:szCs w:val="24"/>
        </w:rPr>
        <w:t>.</w:t>
      </w:r>
    </w:p>
    <w:p w:rsidR="00F71B0A" w:rsidRDefault="001277C5" w:rsidP="0065221F">
      <w:pPr>
        <w:pStyle w:val="Nincstrkz"/>
        <w:rPr>
          <w:sz w:val="24"/>
          <w:szCs w:val="24"/>
        </w:rPr>
      </w:pPr>
      <w:r w:rsidRPr="00F71B0A">
        <w:rPr>
          <w:sz w:val="24"/>
          <w:szCs w:val="24"/>
        </w:rPr>
        <w:t xml:space="preserve">3.  Csatlakoztassa a medencébe visszatérő tömlő szabad végét a szolár fűtőszőnyeg </w:t>
      </w:r>
    </w:p>
    <w:p w:rsidR="00F71B0A" w:rsidRDefault="00F71B0A" w:rsidP="006522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77C5" w:rsidRPr="00F71B0A">
        <w:rPr>
          <w:sz w:val="24"/>
          <w:szCs w:val="24"/>
        </w:rPr>
        <w:t>kimenetére. Rögzítse a tömlőt a tömlőbilinccsel (</w:t>
      </w:r>
      <w:r w:rsidR="001277C5" w:rsidRPr="00F71B0A">
        <w:rPr>
          <w:b/>
          <w:sz w:val="24"/>
          <w:szCs w:val="24"/>
        </w:rPr>
        <w:t>5</w:t>
      </w:r>
      <w:r w:rsidR="001277C5" w:rsidRPr="00F71B0A">
        <w:rPr>
          <w:sz w:val="24"/>
          <w:szCs w:val="24"/>
        </w:rPr>
        <w:t xml:space="preserve">). </w:t>
      </w:r>
      <w:r w:rsidR="001277C5" w:rsidRPr="00F71B0A">
        <w:rPr>
          <w:b/>
          <w:sz w:val="24"/>
          <w:szCs w:val="24"/>
        </w:rPr>
        <w:t>Lásd 5.ábra</w:t>
      </w:r>
      <w:r w:rsidR="001277C5" w:rsidRPr="00F71B0A">
        <w:rPr>
          <w:sz w:val="24"/>
          <w:szCs w:val="24"/>
        </w:rPr>
        <w:t xml:space="preserve">. Ellenőrizze az összes </w:t>
      </w:r>
    </w:p>
    <w:p w:rsidR="00493B70" w:rsidRPr="00F71B0A" w:rsidRDefault="00F71B0A" w:rsidP="006522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77C5" w:rsidRPr="00F71B0A">
        <w:rPr>
          <w:sz w:val="24"/>
          <w:szCs w:val="24"/>
        </w:rPr>
        <w:t>bilincset, hogy biztonsággal rögzítik a tömlőt.</w:t>
      </w:r>
    </w:p>
    <w:p w:rsidR="001277C5" w:rsidRDefault="001277C5" w:rsidP="0065221F">
      <w:pPr>
        <w:pStyle w:val="Nincstrkz"/>
      </w:pPr>
    </w:p>
    <w:p w:rsidR="001277C5" w:rsidRDefault="001277C5" w:rsidP="0065221F">
      <w:pPr>
        <w:pStyle w:val="Nincstrkz"/>
      </w:pPr>
      <w:r>
        <w:rPr>
          <w:noProof/>
        </w:rPr>
        <w:drawing>
          <wp:inline distT="0" distB="0" distL="0" distR="0">
            <wp:extent cx="6006023" cy="180505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84" cy="180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0A" w:rsidRDefault="00F71B0A" w:rsidP="0065221F">
      <w:pPr>
        <w:pStyle w:val="Nincstrkz"/>
      </w:pPr>
    </w:p>
    <w:p w:rsidR="00F71B0A" w:rsidRPr="00F71B0A" w:rsidRDefault="00F71B0A" w:rsidP="0065221F">
      <w:pPr>
        <w:pStyle w:val="Nincstrkz"/>
        <w:rPr>
          <w:b/>
          <w:sz w:val="28"/>
          <w:szCs w:val="28"/>
        </w:rPr>
      </w:pPr>
      <w:r w:rsidRPr="00F71B0A">
        <w:rPr>
          <w:b/>
          <w:sz w:val="28"/>
          <w:szCs w:val="28"/>
        </w:rPr>
        <w:t>Csatlakozás 38 mm-es tömlőhöz adapterrel</w:t>
      </w:r>
    </w:p>
    <w:p w:rsidR="00F71B0A" w:rsidRDefault="00F71B0A" w:rsidP="0065221F">
      <w:pPr>
        <w:pStyle w:val="Nincstrkz"/>
      </w:pPr>
    </w:p>
    <w:p w:rsidR="00F71B0A" w:rsidRDefault="00F71B0A" w:rsidP="00F71B0A">
      <w:pPr>
        <w:pStyle w:val="Nincstrkz"/>
        <w:rPr>
          <w:sz w:val="24"/>
          <w:szCs w:val="24"/>
        </w:rPr>
      </w:pPr>
      <w:r w:rsidRPr="00F71B0A">
        <w:rPr>
          <w:sz w:val="24"/>
          <w:szCs w:val="24"/>
        </w:rPr>
        <w:t xml:space="preserve">1.  Szedje le a medence víz visszatérő (nyómó ág) tömlőt a szivattyú kimenetről (nyomó </w:t>
      </w:r>
      <w:r>
        <w:rPr>
          <w:sz w:val="24"/>
          <w:szCs w:val="24"/>
        </w:rPr>
        <w:t xml:space="preserve"> </w:t>
      </w:r>
    </w:p>
    <w:p w:rsidR="00F71B0A" w:rsidRPr="00F71B0A" w:rsidRDefault="00F71B0A" w:rsidP="00F71B0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71B0A">
        <w:rPr>
          <w:sz w:val="24"/>
          <w:szCs w:val="24"/>
        </w:rPr>
        <w:t>kimenet).</w:t>
      </w:r>
    </w:p>
    <w:p w:rsidR="00F71B0A" w:rsidRPr="003E5D12" w:rsidRDefault="00F71B0A" w:rsidP="0065221F">
      <w:pPr>
        <w:pStyle w:val="Nincstrkz"/>
        <w:rPr>
          <w:sz w:val="24"/>
          <w:szCs w:val="24"/>
        </w:rPr>
      </w:pPr>
      <w:r w:rsidRPr="003E5D12">
        <w:rPr>
          <w:sz w:val="24"/>
          <w:szCs w:val="24"/>
        </w:rPr>
        <w:t>2.  Csatlakoztassa az A adaptert (</w:t>
      </w:r>
      <w:r w:rsidRPr="003E5D12">
        <w:rPr>
          <w:b/>
          <w:sz w:val="24"/>
          <w:szCs w:val="24"/>
        </w:rPr>
        <w:t>7</w:t>
      </w:r>
      <w:r w:rsidRPr="003E5D12">
        <w:rPr>
          <w:sz w:val="24"/>
          <w:szCs w:val="24"/>
        </w:rPr>
        <w:t>) a szivattyú kimenetre és a rövid cső  (</w:t>
      </w:r>
      <w:r w:rsidRPr="003E5D12">
        <w:rPr>
          <w:b/>
          <w:sz w:val="24"/>
          <w:szCs w:val="24"/>
        </w:rPr>
        <w:t>6</w:t>
      </w:r>
      <w:r w:rsidRPr="003E5D12">
        <w:rPr>
          <w:sz w:val="24"/>
          <w:szCs w:val="24"/>
        </w:rPr>
        <w:t xml:space="preserve">) másik végét az </w:t>
      </w:r>
    </w:p>
    <w:p w:rsidR="000308ED" w:rsidRPr="003E5D12" w:rsidRDefault="00F71B0A" w:rsidP="0065221F">
      <w:pPr>
        <w:pStyle w:val="Nincstrkz"/>
        <w:rPr>
          <w:sz w:val="24"/>
          <w:szCs w:val="24"/>
        </w:rPr>
      </w:pPr>
      <w:r w:rsidRPr="003E5D12">
        <w:rPr>
          <w:sz w:val="24"/>
          <w:szCs w:val="24"/>
        </w:rPr>
        <w:t xml:space="preserve">      A adapterhez. Rögzítse a tömlő bilinccsel (</w:t>
      </w:r>
      <w:r w:rsidRPr="003E5D12">
        <w:rPr>
          <w:b/>
          <w:sz w:val="24"/>
          <w:szCs w:val="24"/>
        </w:rPr>
        <w:t>5</w:t>
      </w:r>
      <w:r w:rsidRPr="003E5D12">
        <w:rPr>
          <w:sz w:val="24"/>
          <w:szCs w:val="24"/>
        </w:rPr>
        <w:t xml:space="preserve">). </w:t>
      </w:r>
      <w:r w:rsidRPr="003E5D12">
        <w:rPr>
          <w:b/>
          <w:sz w:val="24"/>
          <w:szCs w:val="24"/>
        </w:rPr>
        <w:t>Lásd 6.ábra</w:t>
      </w:r>
      <w:r w:rsidRPr="003E5D12">
        <w:rPr>
          <w:sz w:val="24"/>
          <w:szCs w:val="24"/>
        </w:rPr>
        <w:t xml:space="preserve">. </w:t>
      </w:r>
    </w:p>
    <w:p w:rsidR="003E5D12" w:rsidRDefault="00F71B0A" w:rsidP="0065221F">
      <w:pPr>
        <w:pStyle w:val="Nincstrkz"/>
        <w:rPr>
          <w:sz w:val="24"/>
          <w:szCs w:val="24"/>
        </w:rPr>
      </w:pPr>
      <w:r w:rsidRPr="003E5D12">
        <w:rPr>
          <w:sz w:val="24"/>
          <w:szCs w:val="24"/>
        </w:rPr>
        <w:t xml:space="preserve">3.  </w:t>
      </w:r>
      <w:r w:rsidR="003E5D12" w:rsidRPr="003E5D12">
        <w:rPr>
          <w:sz w:val="24"/>
          <w:szCs w:val="24"/>
        </w:rPr>
        <w:t>Csatlakoztassa a B adaptert (</w:t>
      </w:r>
      <w:r w:rsidR="003E5D12" w:rsidRPr="003E5D12">
        <w:rPr>
          <w:b/>
          <w:sz w:val="24"/>
          <w:szCs w:val="24"/>
        </w:rPr>
        <w:t>8</w:t>
      </w:r>
      <w:r w:rsidR="003E5D12" w:rsidRPr="003E5D12">
        <w:rPr>
          <w:sz w:val="24"/>
          <w:szCs w:val="24"/>
        </w:rPr>
        <w:t xml:space="preserve">) a szolár fűtőszőnyeg kimenetre; majd csatlakoztassa a </w:t>
      </w:r>
    </w:p>
    <w:p w:rsidR="003E5D12" w:rsidRDefault="003E5D12" w:rsidP="006522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5D12">
        <w:rPr>
          <w:sz w:val="24"/>
          <w:szCs w:val="24"/>
        </w:rPr>
        <w:t>medencébe visszatérő tömlő másik végét a B adapterhez (</w:t>
      </w:r>
      <w:r w:rsidRPr="003E5D12">
        <w:rPr>
          <w:b/>
          <w:sz w:val="24"/>
          <w:szCs w:val="24"/>
        </w:rPr>
        <w:t>8</w:t>
      </w:r>
      <w:r w:rsidRPr="003E5D12">
        <w:rPr>
          <w:sz w:val="24"/>
          <w:szCs w:val="24"/>
        </w:rPr>
        <w:t xml:space="preserve">). Ellenőrizze a tömlőbilincset </w:t>
      </w:r>
    </w:p>
    <w:p w:rsidR="00F71B0A" w:rsidRPr="003E5D12" w:rsidRDefault="003E5D12" w:rsidP="006522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5D12">
        <w:rPr>
          <w:sz w:val="24"/>
          <w:szCs w:val="24"/>
        </w:rPr>
        <w:t>(</w:t>
      </w:r>
      <w:r w:rsidRPr="003E5D12">
        <w:rPr>
          <w:b/>
          <w:sz w:val="24"/>
          <w:szCs w:val="24"/>
        </w:rPr>
        <w:t>5</w:t>
      </w:r>
      <w:r w:rsidRPr="003E5D12">
        <w:rPr>
          <w:sz w:val="24"/>
          <w:szCs w:val="24"/>
        </w:rPr>
        <w:t xml:space="preserve">) és a hollandi anyát, hogy meg vannak biztonságosan húzva. </w:t>
      </w:r>
      <w:r w:rsidRPr="003E5D12">
        <w:rPr>
          <w:b/>
          <w:sz w:val="24"/>
          <w:szCs w:val="24"/>
        </w:rPr>
        <w:t>Lásd 7.ábra</w:t>
      </w:r>
      <w:r w:rsidRPr="003E5D12">
        <w:rPr>
          <w:sz w:val="24"/>
          <w:szCs w:val="24"/>
        </w:rPr>
        <w:t>.</w:t>
      </w:r>
    </w:p>
    <w:p w:rsidR="003E5D12" w:rsidRDefault="003E5D12" w:rsidP="0065221F">
      <w:pPr>
        <w:pStyle w:val="Nincstrkz"/>
      </w:pPr>
    </w:p>
    <w:p w:rsidR="003E5D12" w:rsidRDefault="003E5D12" w:rsidP="0065221F">
      <w:pPr>
        <w:pStyle w:val="Nincstrkz"/>
      </w:pPr>
      <w:r>
        <w:rPr>
          <w:noProof/>
        </w:rPr>
        <w:drawing>
          <wp:inline distT="0" distB="0" distL="0" distR="0">
            <wp:extent cx="5990923" cy="1781298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44" cy="178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1F" w:rsidRDefault="0065221F" w:rsidP="0065221F">
      <w:pPr>
        <w:pStyle w:val="Nincstrkz"/>
      </w:pPr>
    </w:p>
    <w:p w:rsidR="0065221F" w:rsidRDefault="0065221F" w:rsidP="0065221F">
      <w:pPr>
        <w:pStyle w:val="Nincstrkz"/>
      </w:pPr>
    </w:p>
    <w:p w:rsidR="0065221F" w:rsidRDefault="0065221F" w:rsidP="0065221F">
      <w:pPr>
        <w:pStyle w:val="Nincstrkz"/>
      </w:pPr>
    </w:p>
    <w:p w:rsidR="0065221F" w:rsidRDefault="0065221F" w:rsidP="0065221F">
      <w:pPr>
        <w:pStyle w:val="Nincstrkz"/>
      </w:pPr>
    </w:p>
    <w:p w:rsidR="003E5D12" w:rsidRPr="00E9663C" w:rsidRDefault="003E5D12" w:rsidP="003E5D12">
      <w:pPr>
        <w:pStyle w:val="Default"/>
        <w:jc w:val="center"/>
        <w:rPr>
          <w:b/>
          <w:color w:val="auto"/>
          <w:sz w:val="20"/>
          <w:szCs w:val="20"/>
        </w:rPr>
      </w:pPr>
      <w:r w:rsidRPr="00E9663C">
        <w:rPr>
          <w:b/>
          <w:color w:val="auto"/>
          <w:sz w:val="20"/>
          <w:szCs w:val="20"/>
        </w:rPr>
        <w:t>ŐRÍZZE MEG EZEKET AZ UTASÍTÁSOKAT</w:t>
      </w:r>
    </w:p>
    <w:p w:rsidR="0065221F" w:rsidRDefault="0065221F" w:rsidP="0065221F">
      <w:pPr>
        <w:pStyle w:val="Nincstrkz"/>
      </w:pPr>
    </w:p>
    <w:p w:rsidR="003E5D12" w:rsidRPr="003E5D12" w:rsidRDefault="003E5D12" w:rsidP="0065221F">
      <w:pPr>
        <w:pStyle w:val="Nincstrkz"/>
        <w:rPr>
          <w:b/>
          <w:sz w:val="24"/>
          <w:szCs w:val="24"/>
        </w:rPr>
      </w:pPr>
      <w:r w:rsidRPr="003E5D12">
        <w:rPr>
          <w:b/>
          <w:sz w:val="24"/>
          <w:szCs w:val="24"/>
        </w:rPr>
        <w:lastRenderedPageBreak/>
        <w:t>Működés</w:t>
      </w:r>
    </w:p>
    <w:p w:rsidR="001A72B8" w:rsidRDefault="003E5D12" w:rsidP="0065221F">
      <w:pPr>
        <w:pStyle w:val="Nincstrkz"/>
      </w:pPr>
      <w:r>
        <w:t xml:space="preserve">1.  </w:t>
      </w:r>
      <w:r w:rsidR="001A72B8">
        <w:t xml:space="preserve">Nyissa meg vagy tegye szabaddá az összes be- és kimenetet, majd indítsa el a szűrőszivattyút. </w:t>
      </w:r>
    </w:p>
    <w:p w:rsidR="001A72B8" w:rsidRDefault="001A72B8" w:rsidP="0065221F">
      <w:pPr>
        <w:pStyle w:val="Nincstrkz"/>
      </w:pPr>
      <w:r>
        <w:t xml:space="preserve">      Győződjön meg, hogy a rendszerből az összes levegő eltávozott. Olvassa el a szűrőszivattyúra </w:t>
      </w:r>
    </w:p>
    <w:p w:rsidR="003E5D12" w:rsidRDefault="001A72B8" w:rsidP="0065221F">
      <w:pPr>
        <w:pStyle w:val="Nincstrkz"/>
      </w:pPr>
      <w:r>
        <w:t xml:space="preserve">      vonatkozó részeket a kezelési utasításból.</w:t>
      </w:r>
    </w:p>
    <w:p w:rsidR="00F41336" w:rsidRDefault="001A72B8" w:rsidP="0065221F">
      <w:pPr>
        <w:pStyle w:val="Nincstrkz"/>
      </w:pPr>
      <w:r>
        <w:t>2.  Állítsa a bypass szelep</w:t>
      </w:r>
      <w:r w:rsidR="00F41336">
        <w:t>kart</w:t>
      </w:r>
      <w:r>
        <w:t xml:space="preserve"> (</w:t>
      </w:r>
      <w:r w:rsidRPr="00F41336">
        <w:rPr>
          <w:b/>
        </w:rPr>
        <w:t>2</w:t>
      </w:r>
      <w:r>
        <w:t xml:space="preserve">) </w:t>
      </w:r>
      <w:r w:rsidR="00F41336">
        <w:t xml:space="preserve">az órajárással megfelelő irányban a </w:t>
      </w:r>
      <w:r w:rsidR="00F41336">
        <w:rPr>
          <w:noProof/>
        </w:rPr>
        <w:drawing>
          <wp:inline distT="0" distB="0" distL="0" distR="0">
            <wp:extent cx="318770" cy="180975"/>
            <wp:effectExtent l="19050" t="0" r="508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336">
        <w:t xml:space="preserve">pozicióba, hogy a szűrt víz </w:t>
      </w:r>
    </w:p>
    <w:p w:rsidR="001A72B8" w:rsidRDefault="00F41336" w:rsidP="0065221F">
      <w:pPr>
        <w:pStyle w:val="Nincstrkz"/>
      </w:pPr>
      <w:r>
        <w:t xml:space="preserve">      átfolyjon a fűtőszőnyegen. </w:t>
      </w:r>
      <w:r w:rsidRPr="00F41336">
        <w:rPr>
          <w:b/>
        </w:rPr>
        <w:t>Lásd 8.ábra</w:t>
      </w:r>
      <w:r>
        <w:t>.</w:t>
      </w:r>
    </w:p>
    <w:p w:rsidR="00D61546" w:rsidRDefault="00F41336" w:rsidP="0065221F">
      <w:pPr>
        <w:pStyle w:val="Nincstrkz"/>
      </w:pPr>
      <w:r>
        <w:t xml:space="preserve">3.  Állítsa a bypss szelepkart órajárással ellentétesen a </w:t>
      </w:r>
      <w:r>
        <w:rPr>
          <w:noProof/>
        </w:rPr>
        <w:drawing>
          <wp:inline distT="0" distB="0" distL="0" distR="0">
            <wp:extent cx="276225" cy="191135"/>
            <wp:effectExtent l="19050" t="0" r="9525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pozicióba, </w:t>
      </w:r>
      <w:r w:rsidR="00D61546">
        <w:t xml:space="preserve">hogy megkerülje a szolár </w:t>
      </w:r>
    </w:p>
    <w:p w:rsidR="00F41336" w:rsidRDefault="00D61546" w:rsidP="0065221F">
      <w:pPr>
        <w:pStyle w:val="Nincstrkz"/>
      </w:pPr>
      <w:r>
        <w:t xml:space="preserve">      fűtőszőnyeget és a szűrt víz egyenesen a medencébe áramoljon. </w:t>
      </w:r>
      <w:r w:rsidRPr="00D61546">
        <w:rPr>
          <w:b/>
        </w:rPr>
        <w:t>Lásd 9.ábra</w:t>
      </w:r>
      <w:r>
        <w:t>.</w:t>
      </w:r>
    </w:p>
    <w:p w:rsidR="001F3D1D" w:rsidRDefault="001F3D1D" w:rsidP="0065221F">
      <w:pPr>
        <w:pStyle w:val="Nincstrkz"/>
      </w:pPr>
      <w:r>
        <w:rPr>
          <w:noProof/>
        </w:rPr>
        <w:drawing>
          <wp:inline distT="0" distB="0" distL="0" distR="0">
            <wp:extent cx="5685807" cy="1690577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84" cy="169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1D" w:rsidRDefault="001F3D1D" w:rsidP="0065221F">
      <w:pPr>
        <w:pStyle w:val="Nincstrkz"/>
      </w:pPr>
    </w:p>
    <w:p w:rsidR="00664E2D" w:rsidRDefault="00D61546" w:rsidP="0065221F">
      <w:pPr>
        <w:pStyle w:val="Nincstrkz"/>
      </w:pPr>
      <w:r>
        <w:t>4.  Helyezzen a medencére egy szolár- és/vagy egy</w:t>
      </w:r>
      <w:r w:rsidR="00664E2D">
        <w:t xml:space="preserve"> medence</w:t>
      </w:r>
      <w:r>
        <w:t>fedést</w:t>
      </w:r>
      <w:r w:rsidR="00664E2D">
        <w:t xml:space="preserve">  amikor a medence használaton </w:t>
      </w:r>
    </w:p>
    <w:p w:rsidR="001F3D1D" w:rsidRDefault="00664E2D" w:rsidP="0065221F">
      <w:pPr>
        <w:pStyle w:val="Nincstrkz"/>
      </w:pPr>
      <w:r>
        <w:t xml:space="preserve">     kívül van, hogy a hővesztességet megakadályozza.</w:t>
      </w:r>
    </w:p>
    <w:p w:rsidR="00664E2D" w:rsidRDefault="00664E2D" w:rsidP="0065221F">
      <w:pPr>
        <w:pStyle w:val="Nincstrkz"/>
      </w:pPr>
      <w:r>
        <w:t>5.  A fűtési teljesítmény növelése érdekében csatlakoztathat kettő vagy több szolár fűtő szönyeget a</w:t>
      </w:r>
    </w:p>
    <w:p w:rsidR="0086620E" w:rsidRDefault="00664E2D" w:rsidP="0065221F">
      <w:pPr>
        <w:pStyle w:val="Nincstrkz"/>
      </w:pPr>
      <w:r>
        <w:t xml:space="preserve">     rövid tömlővel (6) egymással sorba összekötve. Lásd 10.ábra). Ellenőrizze , mennyi szolár fűtő </w:t>
      </w:r>
    </w:p>
    <w:p w:rsidR="00664E2D" w:rsidRDefault="0086620E" w:rsidP="0065221F">
      <w:pPr>
        <w:pStyle w:val="Nincstrkz"/>
      </w:pPr>
      <w:r>
        <w:t xml:space="preserve">     </w:t>
      </w:r>
      <w:r w:rsidR="00664E2D">
        <w:t>szönyeg szükséges</w:t>
      </w:r>
      <w:r>
        <w:t>.</w:t>
      </w:r>
    </w:p>
    <w:p w:rsidR="003E5D12" w:rsidRDefault="0038026E" w:rsidP="0065221F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46355</wp:posOffset>
                </wp:positionV>
                <wp:extent cx="3040380" cy="1637665"/>
                <wp:effectExtent l="7620" t="11430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125"/>
                              <w:gridCol w:w="1125"/>
                              <w:gridCol w:w="1125"/>
                            </w:tblGrid>
                            <w:tr w:rsidR="0012511A" w:rsidTr="008A0AD0"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 w:rsidR="0012511A" w:rsidRDefault="0012511A"/>
                              </w:tc>
                              <w:tc>
                                <w:tcPr>
                                  <w:tcW w:w="2250" w:type="dxa"/>
                                  <w:gridSpan w:val="2"/>
                                </w:tcPr>
                                <w:p w:rsidR="0012511A" w:rsidRDefault="0012511A">
                                  <w:r>
                                    <w:t>szivattyú átfolyási telj.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 w:rsidR="0012511A" w:rsidRDefault="0012511A" w:rsidP="0012511A">
                                  <w:r>
                                    <w:t xml:space="preserve">szőnyeg </w:t>
                                  </w:r>
                                </w:p>
                                <w:p w:rsidR="0012511A" w:rsidRDefault="0012511A" w:rsidP="0012511A">
                                  <w:r>
                                    <w:t xml:space="preserve">    db</w:t>
                                  </w:r>
                                </w:p>
                              </w:tc>
                            </w:tr>
                            <w:tr w:rsidR="0012511A" w:rsidTr="0012511A">
                              <w:tc>
                                <w:tcPr>
                                  <w:tcW w:w="1125" w:type="dxa"/>
                                  <w:vMerge/>
                                </w:tcPr>
                                <w:p w:rsidR="0012511A" w:rsidRDefault="0012511A"/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 L/h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 m3/h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Merge/>
                                </w:tcPr>
                                <w:p w:rsidR="0012511A" w:rsidRDefault="0012511A"/>
                              </w:tc>
                            </w:tr>
                            <w:tr w:rsidR="0012511A" w:rsidTr="0012511A"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 w:rsidR="0012511A" w:rsidRDefault="0012511A"/>
                                <w:p w:rsidR="0012511A" w:rsidRDefault="0012511A">
                                  <w:r>
                                    <w:t>szűrő</w:t>
                                  </w:r>
                                </w:p>
                                <w:p w:rsidR="0012511A" w:rsidRDefault="0012511A">
                                  <w:r>
                                    <w:t>szivattyú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330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>1,250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1-2</w:t>
                                  </w:r>
                                </w:p>
                              </w:tc>
                            </w:tr>
                            <w:tr w:rsidR="0012511A" w:rsidTr="0012511A">
                              <w:tc>
                                <w:tcPr>
                                  <w:tcW w:w="1125" w:type="dxa"/>
                                  <w:vMerge/>
                                </w:tcPr>
                                <w:p w:rsidR="0012511A" w:rsidRDefault="0012511A"/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530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>2,006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2-4</w:t>
                                  </w:r>
                                </w:p>
                              </w:tc>
                            </w:tr>
                            <w:tr w:rsidR="0012511A" w:rsidTr="0012511A">
                              <w:tc>
                                <w:tcPr>
                                  <w:tcW w:w="1125" w:type="dxa"/>
                                  <w:vMerge/>
                                </w:tcPr>
                                <w:p w:rsidR="0012511A" w:rsidRDefault="0012511A"/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1,000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>3,785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3-5</w:t>
                                  </w:r>
                                </w:p>
                              </w:tc>
                            </w:tr>
                            <w:tr w:rsidR="0012511A" w:rsidTr="0012511A">
                              <w:tc>
                                <w:tcPr>
                                  <w:tcW w:w="1125" w:type="dxa"/>
                                  <w:vMerge/>
                                </w:tcPr>
                                <w:p w:rsidR="0012511A" w:rsidRDefault="0012511A"/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1,500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>5,678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4-6</w:t>
                                  </w:r>
                                </w:p>
                              </w:tc>
                            </w:tr>
                            <w:tr w:rsidR="0012511A" w:rsidTr="0012511A">
                              <w:trPr>
                                <w:trHeight w:val="725"/>
                              </w:trPr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>homokszűrő</w:t>
                                  </w:r>
                                </w:p>
                                <w:p w:rsidR="0012511A" w:rsidRDefault="0012511A">
                                  <w:r>
                                    <w:t>szivattyú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  -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12511A" w:rsidRDefault="0012511A">
                                  <w:r>
                                    <w:t xml:space="preserve"> 4-5</w:t>
                                  </w:r>
                                </w:p>
                              </w:tc>
                            </w:tr>
                          </w:tbl>
                          <w:p w:rsidR="008237DD" w:rsidRDefault="00823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5pt;margin-top:3.65pt;width:239.4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125"/>
                        <w:gridCol w:w="1125"/>
                        <w:gridCol w:w="1125"/>
                      </w:tblGrid>
                      <w:tr w:rsidR="0012511A" w:rsidTr="008A0AD0">
                        <w:tc>
                          <w:tcPr>
                            <w:tcW w:w="1125" w:type="dxa"/>
                            <w:vMerge w:val="restart"/>
                          </w:tcPr>
                          <w:p w:rsidR="0012511A" w:rsidRDefault="0012511A"/>
                        </w:tc>
                        <w:tc>
                          <w:tcPr>
                            <w:tcW w:w="2250" w:type="dxa"/>
                            <w:gridSpan w:val="2"/>
                          </w:tcPr>
                          <w:p w:rsidR="0012511A" w:rsidRDefault="0012511A">
                            <w:r>
                              <w:t>szivattyú átfolyási telj.</w:t>
                            </w:r>
                          </w:p>
                        </w:tc>
                        <w:tc>
                          <w:tcPr>
                            <w:tcW w:w="1125" w:type="dxa"/>
                            <w:vMerge w:val="restart"/>
                          </w:tcPr>
                          <w:p w:rsidR="0012511A" w:rsidRDefault="0012511A" w:rsidP="0012511A">
                            <w:r>
                              <w:t xml:space="preserve">szőnyeg </w:t>
                            </w:r>
                          </w:p>
                          <w:p w:rsidR="0012511A" w:rsidRDefault="0012511A" w:rsidP="0012511A">
                            <w:r>
                              <w:t xml:space="preserve">    db</w:t>
                            </w:r>
                          </w:p>
                        </w:tc>
                      </w:tr>
                      <w:tr w:rsidR="0012511A" w:rsidTr="0012511A">
                        <w:tc>
                          <w:tcPr>
                            <w:tcW w:w="1125" w:type="dxa"/>
                            <w:vMerge/>
                          </w:tcPr>
                          <w:p w:rsidR="0012511A" w:rsidRDefault="0012511A"/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 L/h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 m3/h</w:t>
                            </w:r>
                          </w:p>
                        </w:tc>
                        <w:tc>
                          <w:tcPr>
                            <w:tcW w:w="1125" w:type="dxa"/>
                            <w:vMerge/>
                          </w:tcPr>
                          <w:p w:rsidR="0012511A" w:rsidRDefault="0012511A"/>
                        </w:tc>
                      </w:tr>
                      <w:tr w:rsidR="0012511A" w:rsidTr="0012511A">
                        <w:tc>
                          <w:tcPr>
                            <w:tcW w:w="1125" w:type="dxa"/>
                            <w:vMerge w:val="restart"/>
                          </w:tcPr>
                          <w:p w:rsidR="0012511A" w:rsidRDefault="0012511A"/>
                          <w:p w:rsidR="0012511A" w:rsidRDefault="0012511A">
                            <w:r>
                              <w:t>szűrő</w:t>
                            </w:r>
                          </w:p>
                          <w:p w:rsidR="0012511A" w:rsidRDefault="0012511A">
                            <w:r>
                              <w:t>szivattyú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330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>1,250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1-2</w:t>
                            </w:r>
                          </w:p>
                        </w:tc>
                      </w:tr>
                      <w:tr w:rsidR="0012511A" w:rsidTr="0012511A">
                        <w:tc>
                          <w:tcPr>
                            <w:tcW w:w="1125" w:type="dxa"/>
                            <w:vMerge/>
                          </w:tcPr>
                          <w:p w:rsidR="0012511A" w:rsidRDefault="0012511A"/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530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>2,006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2-4</w:t>
                            </w:r>
                          </w:p>
                        </w:tc>
                      </w:tr>
                      <w:tr w:rsidR="0012511A" w:rsidTr="0012511A">
                        <w:tc>
                          <w:tcPr>
                            <w:tcW w:w="1125" w:type="dxa"/>
                            <w:vMerge/>
                          </w:tcPr>
                          <w:p w:rsidR="0012511A" w:rsidRDefault="0012511A"/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1,000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>3,785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3-5</w:t>
                            </w:r>
                          </w:p>
                        </w:tc>
                      </w:tr>
                      <w:tr w:rsidR="0012511A" w:rsidTr="0012511A">
                        <w:tc>
                          <w:tcPr>
                            <w:tcW w:w="1125" w:type="dxa"/>
                            <w:vMerge/>
                          </w:tcPr>
                          <w:p w:rsidR="0012511A" w:rsidRDefault="0012511A"/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1,500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>5,678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4-6</w:t>
                            </w:r>
                          </w:p>
                        </w:tc>
                      </w:tr>
                      <w:tr w:rsidR="0012511A" w:rsidTr="0012511A">
                        <w:trPr>
                          <w:trHeight w:val="725"/>
                        </w:trPr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>homokszűrő</w:t>
                            </w:r>
                          </w:p>
                          <w:p w:rsidR="0012511A" w:rsidRDefault="0012511A">
                            <w:r>
                              <w:t>szivattyú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>1,200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  -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12511A" w:rsidRDefault="0012511A">
                            <w:r>
                              <w:t xml:space="preserve"> 4-5</w:t>
                            </w:r>
                          </w:p>
                        </w:tc>
                      </w:tr>
                    </w:tbl>
                    <w:p w:rsidR="008237DD" w:rsidRDefault="008237DD"/>
                  </w:txbxContent>
                </v:textbox>
              </v:shape>
            </w:pict>
          </mc:Fallback>
        </mc:AlternateContent>
      </w:r>
      <w:r w:rsidR="001F3D1D">
        <w:rPr>
          <w:noProof/>
        </w:rPr>
        <w:drawing>
          <wp:inline distT="0" distB="0" distL="0" distR="0">
            <wp:extent cx="5771699" cy="1711842"/>
            <wp:effectExtent l="19050" t="0" r="451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73" cy="171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1D" w:rsidRDefault="001F3D1D" w:rsidP="0065221F">
      <w:pPr>
        <w:pStyle w:val="Nincstrkz"/>
      </w:pPr>
    </w:p>
    <w:p w:rsidR="001F3D1D" w:rsidRPr="0086620E" w:rsidRDefault="0086620E" w:rsidP="0065221F">
      <w:pPr>
        <w:pStyle w:val="Nincstrkz"/>
        <w:rPr>
          <w:b/>
          <w:sz w:val="24"/>
          <w:szCs w:val="24"/>
        </w:rPr>
      </w:pPr>
      <w:r w:rsidRPr="0086620E">
        <w:rPr>
          <w:b/>
          <w:sz w:val="24"/>
          <w:szCs w:val="24"/>
        </w:rPr>
        <w:t>Karbantartás, télies</w:t>
      </w:r>
      <w:r w:rsidR="00A17796">
        <w:rPr>
          <w:b/>
          <w:sz w:val="24"/>
          <w:szCs w:val="24"/>
        </w:rPr>
        <w:t>i</w:t>
      </w:r>
      <w:r w:rsidRPr="0086620E">
        <w:rPr>
          <w:b/>
          <w:sz w:val="24"/>
          <w:szCs w:val="24"/>
        </w:rPr>
        <w:t>tési és tárolási utas</w:t>
      </w:r>
      <w:r w:rsidR="00A17796">
        <w:rPr>
          <w:b/>
          <w:sz w:val="24"/>
          <w:szCs w:val="24"/>
        </w:rPr>
        <w:t>í</w:t>
      </w:r>
      <w:r w:rsidRPr="0086620E">
        <w:rPr>
          <w:b/>
          <w:sz w:val="24"/>
          <w:szCs w:val="24"/>
        </w:rPr>
        <w:t>tások.</w:t>
      </w:r>
    </w:p>
    <w:p w:rsidR="00253CC6" w:rsidRDefault="0086620E" w:rsidP="0065221F">
      <w:pPr>
        <w:pStyle w:val="Nincstrkz"/>
      </w:pPr>
      <w:r>
        <w:t xml:space="preserve">1.  </w:t>
      </w:r>
      <w:r w:rsidR="00253CC6">
        <w:t xml:space="preserve">Kapcsolja ki a szivattyút és állítsa meg a víz folyását a szolár fűtőszőnyegben. A szerelési </w:t>
      </w:r>
    </w:p>
    <w:p w:rsidR="0086620E" w:rsidRDefault="00253CC6" w:rsidP="0065221F">
      <w:pPr>
        <w:pStyle w:val="Nincstrkz"/>
      </w:pPr>
      <w:r>
        <w:t xml:space="preserve">     utasításnak fordítottjaként szerelje le a terméket a medencéről és a szivattyúról.</w:t>
      </w:r>
    </w:p>
    <w:p w:rsidR="00253CC6" w:rsidRDefault="00253CC6" w:rsidP="0065221F">
      <w:pPr>
        <w:pStyle w:val="Nincstrkz"/>
      </w:pPr>
      <w:r>
        <w:t xml:space="preserve">2.  Tisztításra csak gyenge szappanos oldatot és vizet használjon. Ne használjon vegyszert vagy </w:t>
      </w:r>
    </w:p>
    <w:p w:rsidR="0086620E" w:rsidRDefault="00253CC6" w:rsidP="0065221F">
      <w:pPr>
        <w:pStyle w:val="Nincstrkz"/>
      </w:pPr>
      <w:r>
        <w:t xml:space="preserve">      dörzskefét.</w:t>
      </w:r>
    </w:p>
    <w:p w:rsidR="00253CC6" w:rsidRDefault="00253CC6" w:rsidP="0065221F">
      <w:pPr>
        <w:pStyle w:val="Nincstrkz"/>
      </w:pPr>
      <w:r>
        <w:t>3.  Engedje ki asz összes vizet a szőnyegből. Ne hagyjon vizet a szőnyeg belsejében, mert megfagy.</w:t>
      </w:r>
    </w:p>
    <w:p w:rsidR="006517A8" w:rsidRDefault="00253CC6" w:rsidP="0065221F">
      <w:pPr>
        <w:pStyle w:val="Nincstrkz"/>
      </w:pPr>
      <w:r>
        <w:t>4.  Győződjön meg, hogy a szolár fűtőszőnyeg és minden alkatrész</w:t>
      </w:r>
      <w:r w:rsidR="006517A8">
        <w:t xml:space="preserve">e teljesen száraz a tárolás előtt. </w:t>
      </w:r>
    </w:p>
    <w:p w:rsidR="006517A8" w:rsidRDefault="006517A8" w:rsidP="0065221F">
      <w:pPr>
        <w:pStyle w:val="Nincstrkz"/>
      </w:pPr>
      <w:r>
        <w:t xml:space="preserve">     Szabad levegőn napon száradjon és csak, ha teljesen száradt akkor hajtsa össze. Hajtogatás előtt</w:t>
      </w:r>
    </w:p>
    <w:p w:rsidR="006517A8" w:rsidRDefault="006517A8" w:rsidP="0065221F">
      <w:pPr>
        <w:pStyle w:val="Nincstrkz"/>
      </w:pPr>
      <w:r>
        <w:t xml:space="preserve">     szórja meg hintőporral, hogy megakadályozza az összeragadást és a maradék nedvességet  </w:t>
      </w:r>
    </w:p>
    <w:p w:rsidR="00253CC6" w:rsidRDefault="006517A8" w:rsidP="0065221F">
      <w:pPr>
        <w:pStyle w:val="Nincstrkz"/>
      </w:pPr>
      <w:r>
        <w:t xml:space="preserve">     felszívja.</w:t>
      </w:r>
    </w:p>
    <w:p w:rsidR="006517A8" w:rsidRDefault="006517A8" w:rsidP="0065221F">
      <w:pPr>
        <w:pStyle w:val="Nincstrkz"/>
      </w:pPr>
      <w:r>
        <w:t xml:space="preserve">5.  </w:t>
      </w:r>
      <w:r w:rsidR="00CE71B2">
        <w:t>Fektesse le a szolár szőnyeget szétterítve, majd lazán tekerje fel.</w:t>
      </w:r>
    </w:p>
    <w:p w:rsidR="00CE71B2" w:rsidRDefault="00CE71B2" w:rsidP="0065221F">
      <w:pPr>
        <w:pStyle w:val="Nincstrkz"/>
      </w:pPr>
      <w:r>
        <w:t>6.  Az eredeti csomagolást használhatja a tárolásra. Tárolja száraz, hideg,  fagymentes helyen.</w:t>
      </w:r>
    </w:p>
    <w:p w:rsidR="00CE71B2" w:rsidRDefault="00CE71B2" w:rsidP="0065221F">
      <w:pPr>
        <w:pStyle w:val="Nincstrkz"/>
      </w:pPr>
      <w:r>
        <w:t>7.  Javítást csak általános PVC ragasztóval végezzen.</w:t>
      </w:r>
    </w:p>
    <w:p w:rsidR="00CE71B2" w:rsidRDefault="00CE71B2" w:rsidP="0065221F">
      <w:pPr>
        <w:pStyle w:val="Nincstrkz"/>
      </w:pPr>
    </w:p>
    <w:p w:rsidR="00CE71B2" w:rsidRDefault="00CE71B2" w:rsidP="0065221F">
      <w:pPr>
        <w:pStyle w:val="Nincstrkz"/>
      </w:pPr>
    </w:p>
    <w:p w:rsidR="00CE71B2" w:rsidRPr="00E9663C" w:rsidRDefault="00CE71B2" w:rsidP="00CE71B2">
      <w:pPr>
        <w:pStyle w:val="Default"/>
        <w:jc w:val="center"/>
        <w:rPr>
          <w:b/>
          <w:color w:val="auto"/>
          <w:sz w:val="20"/>
          <w:szCs w:val="20"/>
        </w:rPr>
      </w:pPr>
      <w:r w:rsidRPr="00E9663C">
        <w:rPr>
          <w:b/>
          <w:color w:val="auto"/>
          <w:sz w:val="20"/>
          <w:szCs w:val="20"/>
        </w:rPr>
        <w:t>ŐRÍZZE MEG EZEKET AZ UTASÍTÁSOKAT</w:t>
      </w:r>
    </w:p>
    <w:p w:rsidR="00CE71B2" w:rsidRDefault="00CE71B2" w:rsidP="0065221F">
      <w:pPr>
        <w:pStyle w:val="Nincstrkz"/>
      </w:pPr>
    </w:p>
    <w:p w:rsidR="00CE71B2" w:rsidRPr="0065359C" w:rsidRDefault="0065359C" w:rsidP="0065359C">
      <w:pPr>
        <w:pStyle w:val="Nincstrkz"/>
        <w:jc w:val="center"/>
        <w:rPr>
          <w:b/>
          <w:sz w:val="24"/>
          <w:szCs w:val="24"/>
        </w:rPr>
      </w:pPr>
      <w:r w:rsidRPr="0065359C">
        <w:rPr>
          <w:b/>
          <w:sz w:val="24"/>
          <w:szCs w:val="24"/>
        </w:rPr>
        <w:t>SZOLÁR FŰTŐSZŐNYEG INTEX MEDENCÉKHEZ</w:t>
      </w:r>
    </w:p>
    <w:p w:rsidR="0086620E" w:rsidRDefault="006836DF" w:rsidP="0065221F">
      <w:pPr>
        <w:pStyle w:val="Nincstrkz"/>
      </w:pPr>
      <w:r>
        <w:t>Több szolár fűtőszőnyeg</w:t>
      </w:r>
      <w:r w:rsidR="00CF388D">
        <w:t xml:space="preserve"> nagyobb medencékhez ajánlott. Kiindulási számítás 8 órás napsütés naponta; a fűtési teljesítmény függ az időjárástól , a környezeti feltételektől és attól, hogy a medence éjjel fedett-e.</w:t>
      </w:r>
    </w:p>
    <w:p w:rsidR="000C0C2B" w:rsidRDefault="000C0C2B" w:rsidP="0065221F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0"/>
        <w:gridCol w:w="5638"/>
        <w:gridCol w:w="1590"/>
      </w:tblGrid>
      <w:tr w:rsidR="00CF388D" w:rsidTr="00CF388D">
        <w:tc>
          <w:tcPr>
            <w:tcW w:w="2060" w:type="dxa"/>
          </w:tcPr>
          <w:p w:rsidR="00CF388D" w:rsidRPr="000C0C2B" w:rsidRDefault="00CF388D" w:rsidP="0065221F">
            <w:pPr>
              <w:pStyle w:val="Nincstrkz"/>
              <w:rPr>
                <w:b/>
              </w:rPr>
            </w:pPr>
            <w:r w:rsidRPr="000C0C2B">
              <w:rPr>
                <w:b/>
              </w:rPr>
              <w:t>MEDENCERORMA</w:t>
            </w:r>
          </w:p>
        </w:tc>
        <w:tc>
          <w:tcPr>
            <w:tcW w:w="5638" w:type="dxa"/>
          </w:tcPr>
          <w:p w:rsidR="00CF388D" w:rsidRPr="000C0C2B" w:rsidRDefault="00CF388D" w:rsidP="00CF388D">
            <w:pPr>
              <w:pStyle w:val="Nincstrkz"/>
              <w:jc w:val="center"/>
              <w:rPr>
                <w:b/>
              </w:rPr>
            </w:pPr>
            <w:r w:rsidRPr="000C0C2B">
              <w:rPr>
                <w:b/>
              </w:rPr>
              <w:t>MEDENCE MÉRET</w:t>
            </w:r>
          </w:p>
        </w:tc>
        <w:tc>
          <w:tcPr>
            <w:tcW w:w="1590" w:type="dxa"/>
          </w:tcPr>
          <w:p w:rsidR="00CF388D" w:rsidRPr="000C0C2B" w:rsidRDefault="00CF388D" w:rsidP="00CF388D">
            <w:pPr>
              <w:pStyle w:val="Nincstrkz"/>
              <w:jc w:val="center"/>
              <w:rPr>
                <w:b/>
              </w:rPr>
            </w:pPr>
            <w:r w:rsidRPr="000C0C2B">
              <w:rPr>
                <w:b/>
              </w:rPr>
              <w:t>DARABSZÁM</w:t>
            </w:r>
          </w:p>
        </w:tc>
      </w:tr>
      <w:tr w:rsidR="00CF388D" w:rsidTr="00CF388D">
        <w:tc>
          <w:tcPr>
            <w:tcW w:w="2060" w:type="dxa"/>
            <w:vMerge w:val="restart"/>
          </w:tcPr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  <w:r w:rsidRPr="00CF388D">
              <w:rPr>
                <w:noProof/>
              </w:rPr>
              <w:drawing>
                <wp:inline distT="0" distB="0" distL="0" distR="0">
                  <wp:extent cx="1080770" cy="653415"/>
                  <wp:effectExtent l="19050" t="0" r="5080" b="0"/>
                  <wp:docPr id="9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CF388D" w:rsidRDefault="000C0C2B" w:rsidP="000C0C2B">
            <w:pPr>
              <w:pStyle w:val="Nincstrkz"/>
              <w:jc w:val="center"/>
            </w:pPr>
            <w:r>
              <w:t>183cm X 51cm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1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0C0C2B" w:rsidP="00CF388D">
            <w:pPr>
              <w:pStyle w:val="Nincstrkz"/>
              <w:jc w:val="center"/>
            </w:pPr>
            <w:r>
              <w:t>244cm x 76cm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1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0C0C2B" w:rsidP="00CF388D">
            <w:pPr>
              <w:pStyle w:val="Nincstrkz"/>
              <w:jc w:val="center"/>
            </w:pPr>
            <w:r>
              <w:t>305cm x 76cm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1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366cm x 76cm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366cm x 84cm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366cm x 91cm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457cm x 84cm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3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457cm x 91cm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3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457cm x 107cm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457cm x 122cm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488cm x 107cm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488</w:t>
            </w:r>
            <w:r w:rsidR="00A17796">
              <w:t>cm x 122cm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5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A17796" w:rsidP="00CF388D">
            <w:pPr>
              <w:pStyle w:val="Nincstrkz"/>
              <w:jc w:val="center"/>
            </w:pPr>
            <w:r>
              <w:t>549cm x 122cm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5</w:t>
            </w:r>
          </w:p>
        </w:tc>
      </w:tr>
      <w:tr w:rsidR="00CF388D" w:rsidTr="00CF388D">
        <w:tc>
          <w:tcPr>
            <w:tcW w:w="2060" w:type="dxa"/>
            <w:vMerge w:val="restart"/>
          </w:tcPr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  <w:r w:rsidRPr="00CF388D">
              <w:rPr>
                <w:noProof/>
              </w:rPr>
              <w:drawing>
                <wp:inline distT="0" distB="0" distL="0" distR="0">
                  <wp:extent cx="1151890" cy="546100"/>
                  <wp:effectExtent l="19050" t="0" r="0" b="0"/>
                  <wp:docPr id="11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220cm x 150cm x 60cm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1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260cm x 160cm x 65cm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1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300cm x 200cm x 75cm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1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450cm x 220cm x 84cm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 w:val="restart"/>
          </w:tcPr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CF388D" w:rsidP="0065221F">
            <w:pPr>
              <w:pStyle w:val="Nincstrkz"/>
            </w:pPr>
          </w:p>
          <w:p w:rsidR="00CF388D" w:rsidRDefault="000C0C2B" w:rsidP="0065221F">
            <w:pPr>
              <w:pStyle w:val="Nincstrkz"/>
            </w:pPr>
            <w:r w:rsidRPr="000C0C2B">
              <w:rPr>
                <w:noProof/>
              </w:rPr>
              <w:drawing>
                <wp:inline distT="0" distB="0" distL="0" distR="0">
                  <wp:extent cx="1116330" cy="558165"/>
                  <wp:effectExtent l="19050" t="0" r="7620" b="0"/>
                  <wp:docPr id="1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305cm x 76cm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366cm x 76cm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366cm x 84cm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366cm x 91cm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366cm x 99cm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3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427cm x 107cm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457cm x 91cm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457cm x 107cm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457cm x 122cm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5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488cm x 107cm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5</w:t>
            </w:r>
          </w:p>
        </w:tc>
      </w:tr>
      <w:tr w:rsidR="00CF388D" w:rsidTr="00CF388D">
        <w:tc>
          <w:tcPr>
            <w:tcW w:w="2060" w:type="dxa"/>
            <w:vMerge/>
          </w:tcPr>
          <w:p w:rsidR="00CF388D" w:rsidRDefault="00CF388D" w:rsidP="0065221F">
            <w:pPr>
              <w:pStyle w:val="Nincstrkz"/>
            </w:pPr>
          </w:p>
        </w:tc>
        <w:tc>
          <w:tcPr>
            <w:tcW w:w="5638" w:type="dxa"/>
          </w:tcPr>
          <w:p w:rsidR="00CF388D" w:rsidRDefault="00663C13" w:rsidP="00CF388D">
            <w:pPr>
              <w:pStyle w:val="Nincstrkz"/>
              <w:jc w:val="center"/>
            </w:pPr>
            <w:r>
              <w:t>549cm x 122cm</w:t>
            </w:r>
          </w:p>
        </w:tc>
        <w:tc>
          <w:tcPr>
            <w:tcW w:w="1590" w:type="dxa"/>
          </w:tcPr>
          <w:p w:rsidR="00CF388D" w:rsidRDefault="000C0C2B" w:rsidP="00CF388D">
            <w:pPr>
              <w:pStyle w:val="Nincstrkz"/>
              <w:jc w:val="center"/>
            </w:pPr>
            <w:r>
              <w:t>6</w:t>
            </w:r>
          </w:p>
        </w:tc>
      </w:tr>
      <w:tr w:rsidR="000C0C2B" w:rsidTr="00CF388D">
        <w:tc>
          <w:tcPr>
            <w:tcW w:w="2060" w:type="dxa"/>
            <w:vMerge w:val="restart"/>
          </w:tcPr>
          <w:p w:rsidR="000C0C2B" w:rsidRDefault="000C0C2B" w:rsidP="0065221F">
            <w:pPr>
              <w:pStyle w:val="Nincstrkz"/>
            </w:pPr>
            <w:r w:rsidRPr="000C0C2B">
              <w:rPr>
                <w:noProof/>
              </w:rPr>
              <w:drawing>
                <wp:inline distT="0" distB="0" distL="0" distR="0">
                  <wp:extent cx="914400" cy="391795"/>
                  <wp:effectExtent l="19050" t="0" r="0" b="0"/>
                  <wp:docPr id="14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305cm x 549cm x 107cm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3</w:t>
            </w:r>
          </w:p>
        </w:tc>
      </w:tr>
      <w:tr w:rsidR="000C0C2B" w:rsidTr="00CF388D">
        <w:tc>
          <w:tcPr>
            <w:tcW w:w="2060" w:type="dxa"/>
            <w:vMerge/>
          </w:tcPr>
          <w:p w:rsidR="000C0C2B" w:rsidRDefault="000C0C2B" w:rsidP="0065221F">
            <w:pPr>
              <w:pStyle w:val="Nincstrkz"/>
            </w:pP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366cm x 610cm x 122cm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0C0C2B" w:rsidTr="00CF388D">
        <w:tc>
          <w:tcPr>
            <w:tcW w:w="2060" w:type="dxa"/>
            <w:vMerge w:val="restart"/>
          </w:tcPr>
          <w:p w:rsidR="000C0C2B" w:rsidRDefault="000C0C2B" w:rsidP="0065221F">
            <w:pPr>
              <w:pStyle w:val="Nincstrkz"/>
            </w:pPr>
          </w:p>
          <w:p w:rsidR="000C0C2B" w:rsidRDefault="000C0C2B" w:rsidP="0065221F">
            <w:pPr>
              <w:pStyle w:val="Nincstrkz"/>
            </w:pPr>
            <w:r w:rsidRPr="000C0C2B">
              <w:rPr>
                <w:noProof/>
              </w:rPr>
              <w:drawing>
                <wp:inline distT="0" distB="0" distL="0" distR="0">
                  <wp:extent cx="949960" cy="498475"/>
                  <wp:effectExtent l="19050" t="0" r="2540" b="0"/>
                  <wp:docPr id="15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427cm x 107cm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0C0C2B" w:rsidTr="00CF388D">
        <w:tc>
          <w:tcPr>
            <w:tcW w:w="2060" w:type="dxa"/>
            <w:vMerge/>
          </w:tcPr>
          <w:p w:rsidR="000C0C2B" w:rsidRDefault="000C0C2B" w:rsidP="0065221F">
            <w:pPr>
              <w:pStyle w:val="Nincstrkz"/>
            </w:pP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427cm x 122cm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0C0C2B" w:rsidTr="00CF388D">
        <w:tc>
          <w:tcPr>
            <w:tcW w:w="2060" w:type="dxa"/>
            <w:vMerge/>
          </w:tcPr>
          <w:p w:rsidR="000C0C2B" w:rsidRDefault="000C0C2B" w:rsidP="0065221F">
            <w:pPr>
              <w:pStyle w:val="Nincstrkz"/>
            </w:pP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488cm x 122cm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5</w:t>
            </w:r>
          </w:p>
        </w:tc>
      </w:tr>
      <w:tr w:rsidR="000C0C2B" w:rsidTr="00CF388D">
        <w:tc>
          <w:tcPr>
            <w:tcW w:w="2060" w:type="dxa"/>
            <w:vMerge/>
          </w:tcPr>
          <w:p w:rsidR="000C0C2B" w:rsidRDefault="000C0C2B" w:rsidP="0065221F">
            <w:pPr>
              <w:pStyle w:val="Nincstrkz"/>
            </w:pP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549cm x 122cm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6</w:t>
            </w:r>
          </w:p>
        </w:tc>
      </w:tr>
      <w:tr w:rsidR="000C0C2B" w:rsidTr="00CF388D">
        <w:tc>
          <w:tcPr>
            <w:tcW w:w="2060" w:type="dxa"/>
            <w:vMerge w:val="restart"/>
          </w:tcPr>
          <w:p w:rsidR="000C0C2B" w:rsidRDefault="000C0C2B" w:rsidP="0065221F">
            <w:pPr>
              <w:pStyle w:val="Nincstrkz"/>
            </w:pPr>
            <w:r w:rsidRPr="000C0C2B">
              <w:rPr>
                <w:noProof/>
              </w:rPr>
              <w:drawing>
                <wp:inline distT="0" distB="0" distL="0" distR="0">
                  <wp:extent cx="1104265" cy="474980"/>
                  <wp:effectExtent l="19050" t="0" r="635" b="0"/>
                  <wp:docPr id="17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400cm x 200cm x 100cm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2</w:t>
            </w:r>
          </w:p>
        </w:tc>
      </w:tr>
      <w:tr w:rsidR="000C0C2B" w:rsidTr="00CF388D">
        <w:tc>
          <w:tcPr>
            <w:tcW w:w="2060" w:type="dxa"/>
            <w:vMerge/>
          </w:tcPr>
          <w:p w:rsidR="000C0C2B" w:rsidRDefault="000C0C2B" w:rsidP="0065221F">
            <w:pPr>
              <w:pStyle w:val="Nincstrkz"/>
            </w:pP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274cm x 457cm x 122cm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4</w:t>
            </w:r>
          </w:p>
        </w:tc>
      </w:tr>
      <w:tr w:rsidR="000C0C2B" w:rsidTr="00CF388D">
        <w:tc>
          <w:tcPr>
            <w:tcW w:w="2060" w:type="dxa"/>
            <w:vMerge/>
          </w:tcPr>
          <w:p w:rsidR="000C0C2B" w:rsidRDefault="000C0C2B" w:rsidP="0065221F">
            <w:pPr>
              <w:pStyle w:val="Nincstrkz"/>
            </w:pPr>
          </w:p>
        </w:tc>
        <w:tc>
          <w:tcPr>
            <w:tcW w:w="5638" w:type="dxa"/>
          </w:tcPr>
          <w:p w:rsidR="000C0C2B" w:rsidRDefault="00663C13" w:rsidP="00CF388D">
            <w:pPr>
              <w:pStyle w:val="Nincstrkz"/>
              <w:jc w:val="center"/>
            </w:pPr>
            <w:r>
              <w:t>274cm x 549cm x 132cm</w:t>
            </w:r>
          </w:p>
        </w:tc>
        <w:tc>
          <w:tcPr>
            <w:tcW w:w="1590" w:type="dxa"/>
          </w:tcPr>
          <w:p w:rsidR="000C0C2B" w:rsidRDefault="000C0C2B" w:rsidP="00CF388D">
            <w:pPr>
              <w:pStyle w:val="Nincstrkz"/>
              <w:jc w:val="center"/>
            </w:pPr>
            <w:r>
              <w:t>5</w:t>
            </w:r>
          </w:p>
        </w:tc>
      </w:tr>
    </w:tbl>
    <w:p w:rsidR="00CF388D" w:rsidRDefault="00CF388D" w:rsidP="0065221F">
      <w:pPr>
        <w:pStyle w:val="Nincstrkz"/>
      </w:pPr>
    </w:p>
    <w:p w:rsidR="0065359C" w:rsidRDefault="0065359C" w:rsidP="0065221F">
      <w:pPr>
        <w:pStyle w:val="Nincstrkz"/>
      </w:pPr>
    </w:p>
    <w:p w:rsidR="001F3D1D" w:rsidRDefault="001F3D1D" w:rsidP="0065221F">
      <w:pPr>
        <w:pStyle w:val="Nincstrkz"/>
      </w:pPr>
    </w:p>
    <w:p w:rsidR="001F3D1D" w:rsidRDefault="001F3D1D" w:rsidP="0065221F">
      <w:pPr>
        <w:pStyle w:val="Nincstrkz"/>
      </w:pPr>
    </w:p>
    <w:p w:rsidR="000C0C2B" w:rsidRPr="00E9663C" w:rsidRDefault="000C0C2B" w:rsidP="000C0C2B">
      <w:pPr>
        <w:pStyle w:val="Default"/>
        <w:jc w:val="center"/>
        <w:rPr>
          <w:b/>
          <w:color w:val="auto"/>
          <w:sz w:val="20"/>
          <w:szCs w:val="20"/>
        </w:rPr>
      </w:pPr>
      <w:r w:rsidRPr="00E9663C">
        <w:rPr>
          <w:b/>
          <w:color w:val="auto"/>
          <w:sz w:val="20"/>
          <w:szCs w:val="20"/>
        </w:rPr>
        <w:t>ŐRÍZZE MEG EZEKET AZ UTASÍTÁSOKAT</w:t>
      </w:r>
    </w:p>
    <w:p w:rsidR="0065221F" w:rsidRDefault="0065221F" w:rsidP="0065221F">
      <w:pPr>
        <w:pStyle w:val="Nincstrkz"/>
      </w:pPr>
    </w:p>
    <w:sectPr w:rsidR="0065221F" w:rsidSect="00B5108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6" w:rsidRDefault="00F02126" w:rsidP="00346138">
      <w:pPr>
        <w:spacing w:after="0" w:line="240" w:lineRule="auto"/>
      </w:pPr>
      <w:r>
        <w:separator/>
      </w:r>
    </w:p>
  </w:endnote>
  <w:endnote w:type="continuationSeparator" w:id="0">
    <w:p w:rsidR="00F02126" w:rsidRDefault="00F02126" w:rsidP="0034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567"/>
      <w:docPartObj>
        <w:docPartGallery w:val="Page Numbers (Bottom of Page)"/>
        <w:docPartUnique/>
      </w:docPartObj>
    </w:sdtPr>
    <w:sdtEndPr/>
    <w:sdtContent>
      <w:p w:rsidR="008237DD" w:rsidRDefault="0038026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7DD" w:rsidRDefault="008237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6" w:rsidRDefault="00F02126" w:rsidP="00346138">
      <w:pPr>
        <w:spacing w:after="0" w:line="240" w:lineRule="auto"/>
      </w:pPr>
      <w:r>
        <w:separator/>
      </w:r>
    </w:p>
  </w:footnote>
  <w:footnote w:type="continuationSeparator" w:id="0">
    <w:p w:rsidR="00F02126" w:rsidRDefault="00F02126" w:rsidP="0034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D" w:rsidRDefault="008237DD" w:rsidP="00346138">
    <w:pPr>
      <w:pStyle w:val="Default"/>
    </w:pPr>
  </w:p>
  <w:p w:rsidR="008237DD" w:rsidRPr="00157C94" w:rsidRDefault="008237DD" w:rsidP="00346138">
    <w:pPr>
      <w:pStyle w:val="lfej"/>
      <w:rPr>
        <w:sz w:val="20"/>
        <w:szCs w:val="20"/>
      </w:rPr>
    </w:pPr>
    <w:r>
      <w:rPr>
        <w:sz w:val="16"/>
        <w:szCs w:val="16"/>
      </w:rPr>
      <w:tab/>
    </w:r>
    <w:r w:rsidRPr="00157C94">
      <w:rPr>
        <w:sz w:val="20"/>
        <w:szCs w:val="20"/>
      </w:rPr>
      <w:t xml:space="preserve"> </w:t>
    </w:r>
    <w:r w:rsidRPr="00157C94">
      <w:rPr>
        <w:color w:val="000000"/>
        <w:sz w:val="20"/>
        <w:szCs w:val="20"/>
      </w:rPr>
      <w:t>(269IO) SZOLÁR FŰTŐSZŐNYEG MAGYAR 4.875” X 7.25” 2014/09/15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739"/>
    <w:multiLevelType w:val="hybridMultilevel"/>
    <w:tmpl w:val="7ACAF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D79"/>
    <w:multiLevelType w:val="hybridMultilevel"/>
    <w:tmpl w:val="C3485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742EA"/>
    <w:multiLevelType w:val="hybridMultilevel"/>
    <w:tmpl w:val="9E1AC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D08F6"/>
    <w:multiLevelType w:val="hybridMultilevel"/>
    <w:tmpl w:val="F8AEE4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3743F"/>
    <w:multiLevelType w:val="hybridMultilevel"/>
    <w:tmpl w:val="C8261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5049"/>
    <w:multiLevelType w:val="hybridMultilevel"/>
    <w:tmpl w:val="9FF60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0603D"/>
    <w:multiLevelType w:val="hybridMultilevel"/>
    <w:tmpl w:val="B73AB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64320"/>
    <w:multiLevelType w:val="hybridMultilevel"/>
    <w:tmpl w:val="0BF2A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8"/>
    <w:rsid w:val="000308ED"/>
    <w:rsid w:val="000A6327"/>
    <w:rsid w:val="000C0C2B"/>
    <w:rsid w:val="000F7273"/>
    <w:rsid w:val="0012511A"/>
    <w:rsid w:val="001277C5"/>
    <w:rsid w:val="00157C94"/>
    <w:rsid w:val="00176B9B"/>
    <w:rsid w:val="0019003B"/>
    <w:rsid w:val="001A72B8"/>
    <w:rsid w:val="001F3D1D"/>
    <w:rsid w:val="00253CC6"/>
    <w:rsid w:val="002B57DF"/>
    <w:rsid w:val="00311D18"/>
    <w:rsid w:val="00323137"/>
    <w:rsid w:val="00346138"/>
    <w:rsid w:val="0038026E"/>
    <w:rsid w:val="003E5D12"/>
    <w:rsid w:val="0040481E"/>
    <w:rsid w:val="00442341"/>
    <w:rsid w:val="00450DE7"/>
    <w:rsid w:val="00467818"/>
    <w:rsid w:val="00493B70"/>
    <w:rsid w:val="00547FA2"/>
    <w:rsid w:val="00634138"/>
    <w:rsid w:val="006517A8"/>
    <w:rsid w:val="0065221F"/>
    <w:rsid w:val="0065359C"/>
    <w:rsid w:val="00663C13"/>
    <w:rsid w:val="00664E2D"/>
    <w:rsid w:val="006836DF"/>
    <w:rsid w:val="00770178"/>
    <w:rsid w:val="007B3269"/>
    <w:rsid w:val="0080780A"/>
    <w:rsid w:val="008237DD"/>
    <w:rsid w:val="0086620E"/>
    <w:rsid w:val="008F1E63"/>
    <w:rsid w:val="00941D7F"/>
    <w:rsid w:val="009749CC"/>
    <w:rsid w:val="00A1541A"/>
    <w:rsid w:val="00A17796"/>
    <w:rsid w:val="00A464CA"/>
    <w:rsid w:val="00AF576C"/>
    <w:rsid w:val="00B51084"/>
    <w:rsid w:val="00C40768"/>
    <w:rsid w:val="00C8580B"/>
    <w:rsid w:val="00CE71B2"/>
    <w:rsid w:val="00CF388D"/>
    <w:rsid w:val="00D30840"/>
    <w:rsid w:val="00D364A8"/>
    <w:rsid w:val="00D61546"/>
    <w:rsid w:val="00DA08BA"/>
    <w:rsid w:val="00DA1C73"/>
    <w:rsid w:val="00DA1CA4"/>
    <w:rsid w:val="00DD25AC"/>
    <w:rsid w:val="00E61DA3"/>
    <w:rsid w:val="00E700EA"/>
    <w:rsid w:val="00ED3218"/>
    <w:rsid w:val="00F02126"/>
    <w:rsid w:val="00F41336"/>
    <w:rsid w:val="00F71B0A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1C73"/>
    <w:pPr>
      <w:spacing w:after="0" w:line="240" w:lineRule="auto"/>
    </w:pPr>
  </w:style>
  <w:style w:type="paragraph" w:customStyle="1" w:styleId="Default">
    <w:name w:val="Default"/>
    <w:rsid w:val="00346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4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6138"/>
  </w:style>
  <w:style w:type="paragraph" w:styleId="llb">
    <w:name w:val="footer"/>
    <w:basedOn w:val="Norml"/>
    <w:link w:val="llbChar"/>
    <w:uiPriority w:val="99"/>
    <w:unhideWhenUsed/>
    <w:rsid w:val="0034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138"/>
  </w:style>
  <w:style w:type="paragraph" w:styleId="Listaszerbekezds">
    <w:name w:val="List Paragraph"/>
    <w:basedOn w:val="Norml"/>
    <w:uiPriority w:val="34"/>
    <w:qFormat/>
    <w:rsid w:val="003461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7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4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1C73"/>
    <w:pPr>
      <w:spacing w:after="0" w:line="240" w:lineRule="auto"/>
    </w:pPr>
  </w:style>
  <w:style w:type="paragraph" w:customStyle="1" w:styleId="Default">
    <w:name w:val="Default"/>
    <w:rsid w:val="00346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4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6138"/>
  </w:style>
  <w:style w:type="paragraph" w:styleId="llb">
    <w:name w:val="footer"/>
    <w:basedOn w:val="Norml"/>
    <w:link w:val="llbChar"/>
    <w:uiPriority w:val="99"/>
    <w:unhideWhenUsed/>
    <w:rsid w:val="0034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138"/>
  </w:style>
  <w:style w:type="paragraph" w:styleId="Listaszerbekezds">
    <w:name w:val="List Paragraph"/>
    <w:basedOn w:val="Norml"/>
    <w:uiPriority w:val="34"/>
    <w:qFormat/>
    <w:rsid w:val="003461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7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4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Szöllősi Tamás</cp:lastModifiedBy>
  <cp:revision>2</cp:revision>
  <dcterms:created xsi:type="dcterms:W3CDTF">2016-04-08T13:28:00Z</dcterms:created>
  <dcterms:modified xsi:type="dcterms:W3CDTF">2016-04-08T13:28:00Z</dcterms:modified>
</cp:coreProperties>
</file>